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0D94" w14:textId="77777777" w:rsidR="008F3EC5" w:rsidRPr="00212A2D" w:rsidRDefault="008F3EC5" w:rsidP="008F3EC5">
      <w:pPr>
        <w:pStyle w:val="Kop1"/>
        <w:rPr>
          <w:lang w:val="nl-NL"/>
        </w:rPr>
      </w:pPr>
      <w:r w:rsidRPr="00212A2D">
        <w:rPr>
          <w:lang w:val="nl-NL"/>
        </w:rPr>
        <w:t>Functie en competentieprofiel</w:t>
      </w:r>
    </w:p>
    <w:p w14:paraId="7ACACFD0" w14:textId="77777777" w:rsidR="008F3EC5" w:rsidRDefault="008F3EC5" w:rsidP="008F3EC5">
      <w:pPr>
        <w:pStyle w:val="Kop1"/>
        <w:rPr>
          <w:lang w:val="nl-NL"/>
        </w:rPr>
      </w:pPr>
      <w:r w:rsidRPr="00212A2D">
        <w:rPr>
          <w:lang w:val="nl-NL"/>
        </w:rPr>
        <w:t>SCHOONMAAKSTER</w:t>
      </w:r>
    </w:p>
    <w:p w14:paraId="519351E0" w14:textId="77777777" w:rsidR="008F3EC5" w:rsidRPr="00FC58DE" w:rsidRDefault="008F3EC5" w:rsidP="008F3EC5">
      <w:pPr>
        <w:rPr>
          <w:lang w:val="nl-NL"/>
        </w:rPr>
      </w:pPr>
    </w:p>
    <w:p w14:paraId="1BB8ED32" w14:textId="77777777" w:rsidR="008F3EC5" w:rsidRDefault="008F3EC5" w:rsidP="008F3EC5">
      <w:pPr>
        <w:pStyle w:val="Kop2"/>
        <w:numPr>
          <w:ilvl w:val="0"/>
          <w:numId w:val="4"/>
        </w:numPr>
        <w:tabs>
          <w:tab w:val="num" w:pos="360"/>
        </w:tabs>
      </w:pPr>
      <w:r w:rsidRPr="00073C80">
        <w:t>Situering van de functie</w:t>
      </w:r>
    </w:p>
    <w:p w14:paraId="20706371" w14:textId="77777777" w:rsidR="008F3EC5" w:rsidRPr="00FC58DE" w:rsidRDefault="008F3EC5" w:rsidP="008F3EC5">
      <w:pPr>
        <w:spacing w:before="0"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8F3EC5" w:rsidRPr="00FC58DE" w14:paraId="2B8683EC" w14:textId="77777777" w:rsidTr="00CE3F3A">
        <w:tc>
          <w:tcPr>
            <w:tcW w:w="4606" w:type="dxa"/>
          </w:tcPr>
          <w:p w14:paraId="12A3BC72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Functietitel</w:t>
            </w:r>
          </w:p>
        </w:tc>
        <w:tc>
          <w:tcPr>
            <w:tcW w:w="4606" w:type="dxa"/>
          </w:tcPr>
          <w:p w14:paraId="2E812573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Schoonmaakster</w:t>
            </w:r>
          </w:p>
        </w:tc>
      </w:tr>
      <w:tr w:rsidR="008F3EC5" w:rsidRPr="00FC58DE" w14:paraId="2E780563" w14:textId="77777777" w:rsidTr="00CE3F3A">
        <w:tc>
          <w:tcPr>
            <w:tcW w:w="4606" w:type="dxa"/>
          </w:tcPr>
          <w:p w14:paraId="627FB1B9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Dienst</w:t>
            </w:r>
          </w:p>
        </w:tc>
        <w:tc>
          <w:tcPr>
            <w:tcW w:w="4606" w:type="dxa"/>
          </w:tcPr>
          <w:p w14:paraId="57D200DD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zie 2</w:t>
            </w:r>
          </w:p>
        </w:tc>
      </w:tr>
      <w:tr w:rsidR="008F3EC5" w:rsidRPr="00FC58DE" w14:paraId="4281881D" w14:textId="77777777" w:rsidTr="00CE3F3A">
        <w:tc>
          <w:tcPr>
            <w:tcW w:w="4606" w:type="dxa"/>
          </w:tcPr>
          <w:p w14:paraId="4D737E68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Niveau</w:t>
            </w:r>
          </w:p>
        </w:tc>
        <w:tc>
          <w:tcPr>
            <w:tcW w:w="4606" w:type="dxa"/>
          </w:tcPr>
          <w:p w14:paraId="62C534A5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E</w:t>
            </w:r>
          </w:p>
        </w:tc>
      </w:tr>
      <w:tr w:rsidR="008F3EC5" w:rsidRPr="00FC58DE" w14:paraId="311D1EC9" w14:textId="77777777" w:rsidTr="00CE3F3A">
        <w:tc>
          <w:tcPr>
            <w:tcW w:w="4606" w:type="dxa"/>
          </w:tcPr>
          <w:p w14:paraId="7E4FA922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Functionele loopbaan</w:t>
            </w:r>
          </w:p>
        </w:tc>
        <w:tc>
          <w:tcPr>
            <w:tcW w:w="4606" w:type="dxa"/>
          </w:tcPr>
          <w:p w14:paraId="51186D12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E1 – E2 – E3</w:t>
            </w:r>
          </w:p>
        </w:tc>
      </w:tr>
      <w:tr w:rsidR="008F3EC5" w:rsidRPr="00FC58DE" w14:paraId="49AA2CA7" w14:textId="77777777" w:rsidTr="00CE3F3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D74A" w14:textId="77777777" w:rsidR="008F3EC5" w:rsidRPr="00FC58DE" w:rsidRDefault="008F3EC5" w:rsidP="00CE3F3A">
            <w:pPr>
              <w:rPr>
                <w:sz w:val="18"/>
                <w:szCs w:val="18"/>
                <w:lang w:val="nl-NL" w:eastAsia="en-US"/>
              </w:rPr>
            </w:pPr>
            <w:r w:rsidRPr="00FC58DE">
              <w:rPr>
                <w:sz w:val="18"/>
                <w:szCs w:val="18"/>
                <w:lang w:val="nl-NL" w:eastAsia="en-US"/>
              </w:rPr>
              <w:t>Evaluator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CA8" w14:textId="77777777" w:rsidR="008F3EC5" w:rsidRPr="00FC58DE" w:rsidRDefault="008F3EC5" w:rsidP="00CE3F3A">
            <w:pPr>
              <w:rPr>
                <w:sz w:val="18"/>
                <w:szCs w:val="18"/>
                <w:lang w:val="nl-NL" w:eastAsia="en-US"/>
              </w:rPr>
            </w:pPr>
            <w:r w:rsidRPr="00FC58DE">
              <w:rPr>
                <w:sz w:val="18"/>
                <w:szCs w:val="18"/>
                <w:lang w:val="nl-NL" w:eastAsia="en-US"/>
              </w:rPr>
              <w:t>Zie 2</w:t>
            </w:r>
          </w:p>
        </w:tc>
      </w:tr>
      <w:tr w:rsidR="008F3EC5" w:rsidRPr="00FC58DE" w14:paraId="0E4D7121" w14:textId="77777777" w:rsidTr="00CE3F3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16B" w14:textId="77777777" w:rsidR="008F3EC5" w:rsidRPr="00FC58DE" w:rsidRDefault="008F3EC5" w:rsidP="00CE3F3A">
            <w:pPr>
              <w:rPr>
                <w:sz w:val="18"/>
                <w:szCs w:val="18"/>
                <w:lang w:val="nl-NL" w:eastAsia="en-US"/>
              </w:rPr>
            </w:pPr>
            <w:r w:rsidRPr="00FC58DE">
              <w:rPr>
                <w:sz w:val="18"/>
                <w:szCs w:val="18"/>
                <w:lang w:val="nl-NL" w:eastAsia="en-US"/>
              </w:rPr>
              <w:t>procesbewaker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C09" w14:textId="77777777" w:rsidR="008F3EC5" w:rsidRPr="00FC58DE" w:rsidRDefault="008F3EC5" w:rsidP="00CE3F3A">
            <w:pPr>
              <w:rPr>
                <w:sz w:val="18"/>
                <w:szCs w:val="18"/>
                <w:lang w:val="nl-NL" w:eastAsia="en-US"/>
              </w:rPr>
            </w:pPr>
          </w:p>
        </w:tc>
      </w:tr>
    </w:tbl>
    <w:p w14:paraId="4BF9BC21" w14:textId="77777777" w:rsidR="008F3EC5" w:rsidRDefault="008F3EC5" w:rsidP="008F3EC5">
      <w:pPr>
        <w:pStyle w:val="Kop2"/>
        <w:numPr>
          <w:ilvl w:val="0"/>
          <w:numId w:val="2"/>
        </w:numPr>
        <w:tabs>
          <w:tab w:val="num" w:pos="360"/>
        </w:tabs>
        <w:rPr>
          <w:lang w:val="nl-NL"/>
        </w:rPr>
      </w:pPr>
      <w:r>
        <w:rPr>
          <w:lang w:val="nl-NL"/>
        </w:rPr>
        <w:t>Positionering in het organogram</w:t>
      </w:r>
    </w:p>
    <w:p w14:paraId="46B32038" w14:textId="77777777" w:rsidR="008F3EC5" w:rsidRPr="00FC58DE" w:rsidRDefault="008F3EC5" w:rsidP="008F3EC5">
      <w:pPr>
        <w:spacing w:before="0" w:after="0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8F3EC5" w:rsidRPr="00FC58DE" w14:paraId="039759EE" w14:textId="77777777" w:rsidTr="00CE3F3A">
        <w:trPr>
          <w:trHeight w:val="3191"/>
        </w:trPr>
        <w:tc>
          <w:tcPr>
            <w:tcW w:w="4561" w:type="dxa"/>
          </w:tcPr>
          <w:p w14:paraId="60E7E334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Rapporteert aan / krijgt leiding van</w:t>
            </w:r>
          </w:p>
        </w:tc>
        <w:tc>
          <w:tcPr>
            <w:tcW w:w="4561" w:type="dxa"/>
          </w:tcPr>
          <w:p w14:paraId="3B041A15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Voor het </w:t>
            </w:r>
            <w:r w:rsidRPr="00FC58DE">
              <w:rPr>
                <w:b/>
                <w:sz w:val="18"/>
                <w:szCs w:val="18"/>
                <w:lang w:val="nl-NL"/>
              </w:rPr>
              <w:t>woonzorgcentrum</w:t>
            </w:r>
            <w:r w:rsidRPr="00FC58DE">
              <w:rPr>
                <w:sz w:val="18"/>
                <w:szCs w:val="18"/>
                <w:lang w:val="nl-NL"/>
              </w:rPr>
              <w:t xml:space="preserve">: </w:t>
            </w:r>
          </w:p>
          <w:p w14:paraId="27696974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      Verantwoordelijke schoonmaak</w:t>
            </w:r>
          </w:p>
          <w:p w14:paraId="11FF481B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</w:p>
          <w:p w14:paraId="097DF9CC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Voor de </w:t>
            </w:r>
            <w:r w:rsidRPr="00FC58DE">
              <w:rPr>
                <w:b/>
                <w:sz w:val="18"/>
                <w:szCs w:val="18"/>
                <w:lang w:val="nl-NL"/>
              </w:rPr>
              <w:t>serviceflats</w:t>
            </w:r>
            <w:r w:rsidRPr="00FC58DE">
              <w:rPr>
                <w:sz w:val="18"/>
                <w:szCs w:val="18"/>
                <w:lang w:val="nl-NL"/>
              </w:rPr>
              <w:t xml:space="preserve">: </w:t>
            </w:r>
          </w:p>
          <w:p w14:paraId="40E4AD40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val="nl-NL"/>
              </w:rPr>
              <w:t>Woonassistent</w:t>
            </w:r>
            <w:proofErr w:type="spellEnd"/>
          </w:p>
          <w:p w14:paraId="1FD73530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       (niet voor “Het Kader”)</w:t>
            </w:r>
          </w:p>
          <w:p w14:paraId="1E202A1D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</w:p>
          <w:p w14:paraId="52FC4C70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Voor het </w:t>
            </w:r>
            <w:r w:rsidRPr="00FC58DE">
              <w:rPr>
                <w:b/>
                <w:sz w:val="18"/>
                <w:szCs w:val="18"/>
                <w:lang w:val="nl-NL"/>
              </w:rPr>
              <w:t>dienstencentrum</w:t>
            </w:r>
            <w:r w:rsidRPr="00FC58DE">
              <w:rPr>
                <w:sz w:val="18"/>
                <w:szCs w:val="18"/>
                <w:lang w:val="nl-NL"/>
              </w:rPr>
              <w:t xml:space="preserve">: </w:t>
            </w:r>
          </w:p>
          <w:p w14:paraId="340D3D7B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      Centrumleider (niet voor “Het Knooppunt)</w:t>
            </w:r>
          </w:p>
          <w:p w14:paraId="7AFC5486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</w:p>
          <w:p w14:paraId="3D438567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Voor de </w:t>
            </w:r>
            <w:r w:rsidRPr="00FC58DE">
              <w:rPr>
                <w:b/>
                <w:sz w:val="18"/>
                <w:szCs w:val="18"/>
                <w:lang w:val="nl-NL"/>
              </w:rPr>
              <w:t>het administratief centrum</w:t>
            </w:r>
            <w:r w:rsidRPr="00FC58DE">
              <w:rPr>
                <w:sz w:val="18"/>
                <w:szCs w:val="18"/>
                <w:lang w:val="nl-NL"/>
              </w:rPr>
              <w:t xml:space="preserve">: </w:t>
            </w:r>
          </w:p>
          <w:p w14:paraId="62618979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      Diensthoofd secretariaat</w:t>
            </w:r>
          </w:p>
          <w:p w14:paraId="52E3C49E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</w:p>
          <w:p w14:paraId="06FABD30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Voor de </w:t>
            </w:r>
            <w:r w:rsidRPr="00FC58DE">
              <w:rPr>
                <w:b/>
                <w:sz w:val="18"/>
                <w:szCs w:val="18"/>
                <w:lang w:val="nl-NL"/>
              </w:rPr>
              <w:t>thuiszorg</w:t>
            </w:r>
            <w:r w:rsidRPr="00FC58DE">
              <w:rPr>
                <w:sz w:val="18"/>
                <w:szCs w:val="18"/>
                <w:lang w:val="nl-NL"/>
              </w:rPr>
              <w:t>:</w:t>
            </w:r>
          </w:p>
          <w:p w14:paraId="5C38A178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spacing w:before="0" w:after="0"/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 xml:space="preserve">      </w:t>
            </w:r>
            <w:r>
              <w:rPr>
                <w:sz w:val="18"/>
                <w:szCs w:val="18"/>
                <w:lang w:val="nl-NL"/>
              </w:rPr>
              <w:t>Diensthoofd</w:t>
            </w:r>
            <w:r w:rsidRPr="00FC58DE">
              <w:rPr>
                <w:sz w:val="18"/>
                <w:szCs w:val="18"/>
                <w:lang w:val="nl-NL"/>
              </w:rPr>
              <w:t xml:space="preserve"> thuiszorg</w:t>
            </w:r>
          </w:p>
        </w:tc>
      </w:tr>
      <w:tr w:rsidR="008F3EC5" w:rsidRPr="00FC58DE" w14:paraId="0FD4E40C" w14:textId="77777777" w:rsidTr="00CE3F3A">
        <w:trPr>
          <w:trHeight w:val="407"/>
        </w:trPr>
        <w:tc>
          <w:tcPr>
            <w:tcW w:w="4561" w:type="dxa"/>
          </w:tcPr>
          <w:p w14:paraId="6061B110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Geeft leiding aan</w:t>
            </w:r>
          </w:p>
        </w:tc>
        <w:tc>
          <w:tcPr>
            <w:tcW w:w="4561" w:type="dxa"/>
          </w:tcPr>
          <w:p w14:paraId="1ED29618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-</w:t>
            </w:r>
          </w:p>
        </w:tc>
      </w:tr>
      <w:tr w:rsidR="008F3EC5" w:rsidRPr="00FC58DE" w14:paraId="545A54AE" w14:textId="77777777" w:rsidTr="00CE3F3A">
        <w:trPr>
          <w:trHeight w:val="407"/>
        </w:trPr>
        <w:tc>
          <w:tcPr>
            <w:tcW w:w="4561" w:type="dxa"/>
          </w:tcPr>
          <w:p w14:paraId="753D6537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Lid van het Managementteam</w:t>
            </w:r>
          </w:p>
        </w:tc>
        <w:tc>
          <w:tcPr>
            <w:tcW w:w="4561" w:type="dxa"/>
          </w:tcPr>
          <w:p w14:paraId="4F60EC69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-</w:t>
            </w:r>
          </w:p>
        </w:tc>
      </w:tr>
      <w:tr w:rsidR="008F3EC5" w:rsidRPr="00FC58DE" w14:paraId="656CFCD2" w14:textId="77777777" w:rsidTr="00CE3F3A">
        <w:trPr>
          <w:trHeight w:val="612"/>
        </w:trPr>
        <w:tc>
          <w:tcPr>
            <w:tcW w:w="4561" w:type="dxa"/>
          </w:tcPr>
          <w:p w14:paraId="286F7D91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Functiefamilie</w:t>
            </w:r>
          </w:p>
        </w:tc>
        <w:tc>
          <w:tcPr>
            <w:tcW w:w="4561" w:type="dxa"/>
          </w:tcPr>
          <w:p w14:paraId="5830DBCC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rPr>
                <w:sz w:val="18"/>
                <w:szCs w:val="18"/>
                <w:lang w:val="nl-NL"/>
              </w:rPr>
            </w:pPr>
            <w:r w:rsidRPr="00FC58DE">
              <w:rPr>
                <w:sz w:val="18"/>
                <w:szCs w:val="18"/>
                <w:lang w:val="nl-NL"/>
              </w:rPr>
              <w:t>Operationele diensten – Technisch ondersteunend</w:t>
            </w:r>
          </w:p>
        </w:tc>
      </w:tr>
    </w:tbl>
    <w:p w14:paraId="212BEAB8" w14:textId="77777777" w:rsidR="008F3EC5" w:rsidRPr="00AF7491" w:rsidRDefault="008F3EC5" w:rsidP="008F3EC5">
      <w:pPr>
        <w:tabs>
          <w:tab w:val="left" w:pos="-22"/>
          <w:tab w:val="left" w:pos="826"/>
          <w:tab w:val="left" w:pos="5646"/>
        </w:tabs>
        <w:rPr>
          <w:sz w:val="12"/>
          <w:szCs w:val="12"/>
          <w:u w:val="single"/>
          <w:lang w:val="nl-NL"/>
        </w:rPr>
      </w:pPr>
    </w:p>
    <w:tbl>
      <w:tblPr>
        <w:tblStyle w:val="Tabelraster"/>
        <w:tblW w:w="0" w:type="auto"/>
        <w:tblInd w:w="2203" w:type="dxa"/>
        <w:tblLook w:val="04A0" w:firstRow="1" w:lastRow="0" w:firstColumn="1" w:lastColumn="0" w:noHBand="0" w:noVBand="1"/>
      </w:tblPr>
      <w:tblGrid>
        <w:gridCol w:w="2326"/>
        <w:gridCol w:w="2780"/>
      </w:tblGrid>
      <w:tr w:rsidR="008F3EC5" w:rsidRPr="00FC58DE" w14:paraId="0218CF6B" w14:textId="77777777" w:rsidTr="00CE3F3A">
        <w:trPr>
          <w:trHeight w:val="331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3EF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jc w:val="center"/>
              <w:rPr>
                <w:sz w:val="18"/>
                <w:szCs w:val="18"/>
                <w:lang w:val="nl-NL" w:eastAsia="en-US"/>
              </w:rPr>
            </w:pPr>
            <w:r w:rsidRPr="00FC58DE">
              <w:rPr>
                <w:sz w:val="18"/>
                <w:szCs w:val="18"/>
                <w:lang w:val="nl-NL" w:eastAsia="en-US"/>
              </w:rPr>
              <w:t xml:space="preserve">Verantwoordelijke schoonmaak, </w:t>
            </w:r>
            <w:proofErr w:type="spellStart"/>
            <w:r>
              <w:rPr>
                <w:sz w:val="18"/>
                <w:szCs w:val="18"/>
                <w:lang w:val="nl-NL" w:eastAsia="en-US"/>
              </w:rPr>
              <w:t>woonassistent</w:t>
            </w:r>
            <w:proofErr w:type="spellEnd"/>
            <w:r w:rsidRPr="00FC58DE">
              <w:rPr>
                <w:sz w:val="18"/>
                <w:szCs w:val="18"/>
                <w:lang w:val="nl-NL" w:eastAsia="en-US"/>
              </w:rPr>
              <w:t xml:space="preserve">, diensthoofd secretariaat of </w:t>
            </w:r>
            <w:r>
              <w:rPr>
                <w:sz w:val="18"/>
                <w:szCs w:val="18"/>
                <w:lang w:val="nl-NL" w:eastAsia="en-US"/>
              </w:rPr>
              <w:t>diensthoofd</w:t>
            </w:r>
            <w:r w:rsidRPr="00FC58DE">
              <w:rPr>
                <w:sz w:val="18"/>
                <w:szCs w:val="18"/>
                <w:lang w:val="nl-NL" w:eastAsia="en-US"/>
              </w:rPr>
              <w:t xml:space="preserve"> thuiszorg</w:t>
            </w:r>
          </w:p>
        </w:tc>
      </w:tr>
      <w:tr w:rsidR="008F3EC5" w:rsidRPr="00FC58DE" w14:paraId="28A2D4D5" w14:textId="77777777" w:rsidTr="00CE3F3A">
        <w:trPr>
          <w:trHeight w:val="320"/>
        </w:trPr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FC50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jc w:val="center"/>
              <w:rPr>
                <w:sz w:val="18"/>
                <w:szCs w:val="18"/>
                <w:lang w:val="nl-NL"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144A3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jc w:val="center"/>
              <w:rPr>
                <w:sz w:val="18"/>
                <w:szCs w:val="18"/>
                <w:lang w:val="nl-NL" w:eastAsia="en-US"/>
              </w:rPr>
            </w:pPr>
          </w:p>
        </w:tc>
      </w:tr>
      <w:tr w:rsidR="008F3EC5" w:rsidRPr="00FC58DE" w14:paraId="68879B60" w14:textId="77777777" w:rsidTr="00CE3F3A">
        <w:trPr>
          <w:trHeight w:val="342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FBE" w14:textId="77777777" w:rsidR="008F3EC5" w:rsidRPr="00FC58DE" w:rsidRDefault="008F3EC5" w:rsidP="00CE3F3A">
            <w:pPr>
              <w:tabs>
                <w:tab w:val="left" w:pos="-22"/>
                <w:tab w:val="left" w:pos="826"/>
                <w:tab w:val="left" w:pos="5646"/>
              </w:tabs>
              <w:jc w:val="center"/>
              <w:rPr>
                <w:b/>
                <w:sz w:val="18"/>
                <w:szCs w:val="18"/>
                <w:lang w:val="nl-NL" w:eastAsia="en-US"/>
              </w:rPr>
            </w:pPr>
            <w:r w:rsidRPr="00FC58DE">
              <w:rPr>
                <w:b/>
                <w:sz w:val="18"/>
                <w:szCs w:val="18"/>
                <w:lang w:val="nl-NL" w:eastAsia="en-US"/>
              </w:rPr>
              <w:t>Schoonmaakster</w:t>
            </w:r>
          </w:p>
        </w:tc>
      </w:tr>
    </w:tbl>
    <w:p w14:paraId="35608EAD" w14:textId="77777777" w:rsidR="008F3EC5" w:rsidRPr="006C690A" w:rsidRDefault="008F3EC5" w:rsidP="008F3EC5">
      <w:pPr>
        <w:pStyle w:val="Kop2"/>
        <w:numPr>
          <w:ilvl w:val="0"/>
          <w:numId w:val="2"/>
        </w:numPr>
        <w:tabs>
          <w:tab w:val="num" w:pos="360"/>
        </w:tabs>
        <w:rPr>
          <w:lang w:val="nl-NL"/>
        </w:rPr>
      </w:pPr>
      <w:r>
        <w:rPr>
          <w:lang w:val="nl-NL"/>
        </w:rPr>
        <w:t>D</w:t>
      </w:r>
      <w:r w:rsidRPr="006C690A">
        <w:rPr>
          <w:lang w:val="nl-NL"/>
        </w:rPr>
        <w:t>oel</w:t>
      </w:r>
      <w:r>
        <w:rPr>
          <w:lang w:val="nl-NL"/>
        </w:rPr>
        <w:t xml:space="preserve"> van de functie</w:t>
      </w:r>
    </w:p>
    <w:p w14:paraId="544E4815" w14:textId="77777777" w:rsidR="008F3EC5" w:rsidRPr="00FC58DE" w:rsidRDefault="008F3EC5" w:rsidP="008F3EC5">
      <w:pPr>
        <w:tabs>
          <w:tab w:val="left" w:pos="-22"/>
          <w:tab w:val="left" w:pos="826"/>
          <w:tab w:val="left" w:pos="5646"/>
        </w:tabs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Het schoonmaken van de verschillende ruimtes teneinde er de hygiëne, orde en netheid te bewaren.</w:t>
      </w:r>
    </w:p>
    <w:p w14:paraId="5A30212C" w14:textId="77777777" w:rsidR="008F3EC5" w:rsidRPr="00073C80" w:rsidRDefault="008F3EC5" w:rsidP="008F3EC5">
      <w:pPr>
        <w:pStyle w:val="Kop2"/>
        <w:numPr>
          <w:ilvl w:val="0"/>
          <w:numId w:val="2"/>
        </w:numPr>
        <w:tabs>
          <w:tab w:val="num" w:pos="360"/>
        </w:tabs>
      </w:pPr>
      <w:r>
        <w:lastRenderedPageBreak/>
        <w:t>Re</w:t>
      </w:r>
      <w:r w:rsidRPr="006C690A">
        <w:t>sultaatgebieden</w:t>
      </w:r>
    </w:p>
    <w:p w14:paraId="03758322" w14:textId="77777777" w:rsidR="008F3EC5" w:rsidRDefault="008F3EC5" w:rsidP="008F3EC5">
      <w:pPr>
        <w:pStyle w:val="Kop3"/>
      </w:pPr>
      <w:r w:rsidRPr="00F662AE">
        <w:t>Uitvoeren van volgende taken in functie van een kwaliteitsvolle e</w:t>
      </w:r>
      <w:r>
        <w:t xml:space="preserve">n vlotte </w:t>
      </w:r>
      <w:r w:rsidRPr="00F662AE">
        <w:t>dienstverlening</w:t>
      </w:r>
      <w:r>
        <w:t>.</w:t>
      </w:r>
    </w:p>
    <w:p w14:paraId="4E346347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Dit omvat onder meer de volgende taken:</w:t>
      </w:r>
    </w:p>
    <w:p w14:paraId="4AD16FE9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Uitvoeren van de dagelijkse en periodieke werken volgens de planning.</w:t>
      </w:r>
    </w:p>
    <w:p w14:paraId="5FBF24AB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Verantwoordelijk voor het onderhoud, netheid en orde van de woningen, het administratief centrum, het woonzorgcentrum, het dienstencentrum of de gemeenschappelijke plaatsen in het serviceflatgebouw.</w:t>
      </w:r>
    </w:p>
    <w:p w14:paraId="42EEAAF5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 xml:space="preserve">Zorgen dat alle ruimtes </w:t>
      </w:r>
      <w:proofErr w:type="spellStart"/>
      <w:r w:rsidRPr="00FC58DE">
        <w:rPr>
          <w:sz w:val="18"/>
          <w:szCs w:val="18"/>
          <w:lang w:val="nl-NL"/>
        </w:rPr>
        <w:t>ordevol</w:t>
      </w:r>
      <w:proofErr w:type="spellEnd"/>
      <w:r w:rsidRPr="00FC58DE">
        <w:rPr>
          <w:sz w:val="18"/>
          <w:szCs w:val="18"/>
          <w:lang w:val="nl-NL"/>
        </w:rPr>
        <w:t xml:space="preserve"> en netjes zijn (afvalverwijdering, verzorging bloemen en planten, gordijnen, …).</w:t>
      </w:r>
    </w:p>
    <w:p w14:paraId="592155FD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Dagelijks controleren of alle lokalen, gangen, WC' s, ..., netjes en in orde zijn. Indien niet zorgt zij voor de onmiddellijke schoonmaak.</w:t>
      </w:r>
    </w:p>
    <w:p w14:paraId="6EECB4B5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Het gewone onderhoud van de voornaamste leefruimten en van de onmiddellijke buitenruimte.</w:t>
      </w:r>
    </w:p>
    <w:p w14:paraId="09DD6FE1" w14:textId="77777777" w:rsidR="008F3EC5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lang w:val="nl-NL"/>
        </w:rPr>
      </w:pPr>
    </w:p>
    <w:p w14:paraId="0F19C26A" w14:textId="77777777" w:rsidR="008F3EC5" w:rsidRDefault="008F3EC5" w:rsidP="008F3EC5">
      <w:pPr>
        <w:pStyle w:val="Kop3"/>
      </w:pPr>
      <w:r>
        <w:t>Polyvalent meewerken bij andere diensten in functie van de continuïteit van de dienstverlening.</w:t>
      </w:r>
    </w:p>
    <w:p w14:paraId="6A440E68" w14:textId="77777777" w:rsidR="008F3EC5" w:rsidRPr="00FC58DE" w:rsidRDefault="008F3EC5" w:rsidP="008F3EC5">
      <w:pPr>
        <w:widowControl/>
        <w:ind w:right="-1"/>
        <w:rPr>
          <w:sz w:val="18"/>
          <w:szCs w:val="18"/>
        </w:rPr>
      </w:pPr>
      <w:r w:rsidRPr="00FC58DE">
        <w:rPr>
          <w:sz w:val="18"/>
          <w:szCs w:val="18"/>
        </w:rPr>
        <w:t>Dit omvat onder meer de volgende taken:</w:t>
      </w:r>
    </w:p>
    <w:p w14:paraId="4FE9AAEF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Verlenen van bijstand aan of het vervangen van de andere schoonmaakster van het O.C.M.W. na overleg tussen de betrokken diensthoofden.</w:t>
      </w:r>
    </w:p>
    <w:p w14:paraId="524F7607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Voor het Woonzorgcentrum: vervangen van de medewerker keuken in het weekend en op feestdagen volgens een beurtrol, of bij noodzaak.</w:t>
      </w:r>
    </w:p>
    <w:p w14:paraId="4D6FD743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 xml:space="preserve">Voor de </w:t>
      </w:r>
      <w:r>
        <w:rPr>
          <w:snapToGrid w:val="0"/>
          <w:sz w:val="18"/>
          <w:szCs w:val="18"/>
          <w:lang w:val="nl-NL"/>
        </w:rPr>
        <w:t>assistentiewoningen</w:t>
      </w:r>
      <w:r w:rsidRPr="00FC58DE">
        <w:rPr>
          <w:snapToGrid w:val="0"/>
          <w:sz w:val="18"/>
          <w:szCs w:val="18"/>
          <w:lang w:val="nl-NL"/>
        </w:rPr>
        <w:t xml:space="preserve"> Ter </w:t>
      </w:r>
      <w:proofErr w:type="spellStart"/>
      <w:r w:rsidRPr="00FC58DE">
        <w:rPr>
          <w:snapToGrid w:val="0"/>
          <w:sz w:val="18"/>
          <w:szCs w:val="18"/>
          <w:lang w:val="nl-NL"/>
        </w:rPr>
        <w:t>Meersch</w:t>
      </w:r>
      <w:proofErr w:type="spellEnd"/>
      <w:r w:rsidRPr="00FC58DE">
        <w:rPr>
          <w:snapToGrid w:val="0"/>
          <w:sz w:val="18"/>
          <w:szCs w:val="18"/>
          <w:lang w:val="nl-NL"/>
        </w:rPr>
        <w:t>: Instaan voor de permanentie bij afwezigheid van de dagelijks verantwoordelijke:</w:t>
      </w:r>
    </w:p>
    <w:p w14:paraId="56A214AF" w14:textId="77777777" w:rsidR="008F3EC5" w:rsidRPr="00FC58DE" w:rsidRDefault="008F3EC5" w:rsidP="008F3EC5">
      <w:pPr>
        <w:pStyle w:val="Lijstalinea"/>
        <w:numPr>
          <w:ilvl w:val="0"/>
          <w:numId w:val="3"/>
        </w:numPr>
        <w:tabs>
          <w:tab w:val="left" w:pos="-22"/>
          <w:tab w:val="left" w:pos="826"/>
          <w:tab w:val="left" w:pos="2811"/>
          <w:tab w:val="left" w:pos="5646"/>
        </w:tabs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Beantwoorden van  de oproepen en adequaat handelen i.v.m. eventuele hulpverlening of verwijzing.</w:t>
      </w:r>
    </w:p>
    <w:p w14:paraId="23005445" w14:textId="77777777" w:rsidR="008F3EC5" w:rsidRPr="00FC58DE" w:rsidRDefault="008F3EC5" w:rsidP="008F3EC5">
      <w:pPr>
        <w:pStyle w:val="Lijstalinea"/>
        <w:numPr>
          <w:ilvl w:val="0"/>
          <w:numId w:val="3"/>
        </w:numPr>
        <w:tabs>
          <w:tab w:val="left" w:pos="-22"/>
          <w:tab w:val="left" w:pos="826"/>
          <w:tab w:val="left" w:pos="2811"/>
          <w:tab w:val="left" w:pos="5646"/>
        </w:tabs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Instaan voor het onthaal van het publiek en verwijzen naar de zitdagen van de dagelijks verantwoordelijke.</w:t>
      </w:r>
    </w:p>
    <w:p w14:paraId="5EAD949C" w14:textId="77777777" w:rsidR="008F3EC5" w:rsidRPr="00FC58DE" w:rsidRDefault="008F3EC5" w:rsidP="008F3EC5">
      <w:pPr>
        <w:pStyle w:val="Lijstalinea"/>
        <w:tabs>
          <w:tab w:val="left" w:pos="-22"/>
          <w:tab w:val="left" w:pos="826"/>
          <w:tab w:val="left" w:pos="2811"/>
          <w:tab w:val="left" w:pos="5646"/>
        </w:tabs>
        <w:ind w:left="1186"/>
        <w:rPr>
          <w:snapToGrid w:val="0"/>
          <w:sz w:val="18"/>
          <w:szCs w:val="18"/>
          <w:lang w:val="nl-NL"/>
        </w:rPr>
      </w:pPr>
    </w:p>
    <w:p w14:paraId="442B11B1" w14:textId="77777777" w:rsidR="008F3EC5" w:rsidRPr="00F53060" w:rsidRDefault="008F3EC5" w:rsidP="008F3EC5">
      <w:pPr>
        <w:pStyle w:val="Kop3"/>
        <w:rPr>
          <w:lang w:val="nl-NL"/>
        </w:rPr>
      </w:pPr>
      <w:r>
        <w:rPr>
          <w:lang w:val="nl-NL"/>
        </w:rPr>
        <w:t>Instaan voor een optimale informatiedoorstroming.</w:t>
      </w:r>
    </w:p>
    <w:p w14:paraId="43529828" w14:textId="77777777" w:rsidR="008F3EC5" w:rsidRPr="00FC58DE" w:rsidRDefault="008F3EC5" w:rsidP="008F3EC5">
      <w:pPr>
        <w:widowControl/>
        <w:rPr>
          <w:rFonts w:cs="Arial"/>
          <w:bCs/>
          <w:sz w:val="18"/>
          <w:szCs w:val="18"/>
          <w:lang w:val="nl-NL"/>
        </w:rPr>
      </w:pPr>
      <w:r w:rsidRPr="00FC58DE">
        <w:rPr>
          <w:rFonts w:cs="Arial"/>
          <w:bCs/>
          <w:sz w:val="18"/>
          <w:szCs w:val="18"/>
          <w:lang w:val="nl-NL"/>
        </w:rPr>
        <w:t>Dit omvat onder meer de volgende taken:</w:t>
      </w:r>
    </w:p>
    <w:p w14:paraId="52A3FCBD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Signaleren van onregelmatigheden, klachten, … die al dan niet  direct met de eigen taakuitvoering te maken hebben aan de desbetreffende diensthoofd.</w:t>
      </w:r>
    </w:p>
    <w:p w14:paraId="7823C010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Formuleren van suggesties of aanbrengen van verbeterinitiatieven die kunnen bijdragen tot een betere, klantgerichte dienstverlening.</w:t>
      </w:r>
    </w:p>
    <w:p w14:paraId="0E8C2B1D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b/>
          <w:sz w:val="18"/>
          <w:szCs w:val="18"/>
          <w:lang w:val="nl-NL"/>
        </w:rPr>
        <w:t>Thuiszorg</w:t>
      </w:r>
      <w:r w:rsidRPr="00FC58DE">
        <w:rPr>
          <w:sz w:val="18"/>
          <w:szCs w:val="18"/>
          <w:lang w:val="nl-NL"/>
        </w:rPr>
        <w:t>: i</w:t>
      </w:r>
      <w:r w:rsidRPr="00FC58DE">
        <w:rPr>
          <w:snapToGrid w:val="0"/>
          <w:sz w:val="18"/>
          <w:szCs w:val="18"/>
          <w:lang w:val="nl-NL"/>
        </w:rPr>
        <w:t>ndien nuttig en/of noodzakelijk voor het welzijn van de cliënt, deelnemen aan thuiszorgoverleg en er de nodige ervaring en informatie uitwisselen.</w:t>
      </w:r>
    </w:p>
    <w:p w14:paraId="325EB068" w14:textId="77777777" w:rsidR="008F3EC5" w:rsidRPr="00FC58DE" w:rsidRDefault="008F3EC5" w:rsidP="008F3EC5">
      <w:pPr>
        <w:tabs>
          <w:tab w:val="left" w:pos="-22"/>
          <w:tab w:val="left" w:pos="426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Overleg plegen en afspraken maken m.b.t. werkrooster, vakantieregeling, ed.</w:t>
      </w:r>
    </w:p>
    <w:p w14:paraId="75A25A73" w14:textId="77777777" w:rsidR="008F3EC5" w:rsidRPr="00FC58DE" w:rsidRDefault="008F3EC5" w:rsidP="008F3EC5">
      <w:pPr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Indien nuttig en/of noodzakelijk voor het welzijn van de cliënt: ervaringen en informatie uitwisselen omtrent een cliënt.</w:t>
      </w:r>
    </w:p>
    <w:p w14:paraId="7074D15B" w14:textId="77777777" w:rsidR="008F3EC5" w:rsidRDefault="008F3EC5" w:rsidP="008F3EC5">
      <w:pPr>
        <w:tabs>
          <w:tab w:val="left" w:pos="-22"/>
          <w:tab w:val="left" w:pos="4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b/>
          <w:sz w:val="18"/>
          <w:szCs w:val="18"/>
          <w:lang w:val="nl-NL"/>
        </w:rPr>
        <w:t>Woonzorgcentrum</w:t>
      </w:r>
      <w:r w:rsidRPr="00FC58DE">
        <w:rPr>
          <w:sz w:val="18"/>
          <w:szCs w:val="18"/>
          <w:lang w:val="nl-NL"/>
        </w:rPr>
        <w:t xml:space="preserve">: </w:t>
      </w:r>
      <w:r w:rsidRPr="00FC58DE">
        <w:rPr>
          <w:snapToGrid w:val="0"/>
          <w:sz w:val="18"/>
          <w:szCs w:val="18"/>
          <w:lang w:val="nl-NL"/>
        </w:rPr>
        <w:t>overleggen met alle relevante diensten en de bewoners.</w:t>
      </w:r>
    </w:p>
    <w:p w14:paraId="4C907955" w14:textId="77777777" w:rsidR="008F3EC5" w:rsidRDefault="008F3EC5" w:rsidP="008F3EC5">
      <w:pPr>
        <w:tabs>
          <w:tab w:val="left" w:pos="-22"/>
          <w:tab w:val="left" w:pos="426"/>
          <w:tab w:val="left" w:pos="2811"/>
          <w:tab w:val="left" w:pos="5646"/>
        </w:tabs>
        <w:rPr>
          <w:b/>
          <w:sz w:val="18"/>
          <w:szCs w:val="18"/>
          <w:lang w:val="nl-NL"/>
        </w:rPr>
      </w:pPr>
    </w:p>
    <w:p w14:paraId="5D8B93A9" w14:textId="77777777" w:rsidR="008F3EC5" w:rsidRPr="00FC58DE" w:rsidRDefault="008F3EC5" w:rsidP="008F3EC5">
      <w:pPr>
        <w:tabs>
          <w:tab w:val="left" w:pos="-22"/>
          <w:tab w:val="left" w:pos="426"/>
          <w:tab w:val="left" w:pos="2811"/>
          <w:tab w:val="left" w:pos="5646"/>
        </w:tabs>
        <w:rPr>
          <w:b/>
          <w:lang w:val="nl-NL"/>
        </w:rPr>
      </w:pPr>
      <w:r w:rsidRPr="00FC58DE">
        <w:rPr>
          <w:b/>
          <w:lang w:val="nl-NL"/>
        </w:rPr>
        <w:t>Informeren, helpen en begeleiden van de cliënten, bewoners en hun familieleden in overleg met v</w:t>
      </w:r>
      <w:r w:rsidRPr="00FC58DE">
        <w:rPr>
          <w:b/>
          <w:lang w:val="nl-NL" w:eastAsia="en-US"/>
        </w:rPr>
        <w:t xml:space="preserve">erantwoordelijke schoonmaak, </w:t>
      </w:r>
      <w:proofErr w:type="spellStart"/>
      <w:r>
        <w:rPr>
          <w:b/>
          <w:lang w:val="nl-NL" w:eastAsia="en-US"/>
        </w:rPr>
        <w:t>woonassistent</w:t>
      </w:r>
      <w:proofErr w:type="spellEnd"/>
      <w:r w:rsidRPr="00FC58DE">
        <w:rPr>
          <w:b/>
          <w:lang w:val="nl-NL" w:eastAsia="en-US"/>
        </w:rPr>
        <w:t xml:space="preserve">, </w:t>
      </w:r>
      <w:r>
        <w:rPr>
          <w:b/>
          <w:lang w:val="nl-NL" w:eastAsia="en-US"/>
        </w:rPr>
        <w:t>diensthoofd secretariaat</w:t>
      </w:r>
      <w:r w:rsidRPr="00FC58DE">
        <w:rPr>
          <w:b/>
          <w:lang w:val="nl-NL" w:eastAsia="en-US"/>
        </w:rPr>
        <w:t xml:space="preserve"> of </w:t>
      </w:r>
      <w:r>
        <w:rPr>
          <w:b/>
          <w:lang w:val="nl-NL" w:eastAsia="en-US"/>
        </w:rPr>
        <w:t>diensthoofd</w:t>
      </w:r>
      <w:r w:rsidRPr="00FC58DE">
        <w:rPr>
          <w:b/>
          <w:lang w:val="nl-NL" w:eastAsia="en-US"/>
        </w:rPr>
        <w:t xml:space="preserve"> thuiszorg</w:t>
      </w:r>
      <w:r w:rsidRPr="00FC58DE">
        <w:rPr>
          <w:b/>
          <w:lang w:val="nl-NL"/>
        </w:rPr>
        <w:t>.</w:t>
      </w:r>
    </w:p>
    <w:p w14:paraId="4EAC95CE" w14:textId="77777777" w:rsidR="008F3EC5" w:rsidRDefault="008F3EC5" w:rsidP="008F3EC5">
      <w:pPr>
        <w:pStyle w:val="Kop3"/>
        <w:rPr>
          <w:lang w:val="nl-NL"/>
        </w:rPr>
      </w:pPr>
      <w:r>
        <w:rPr>
          <w:lang w:val="nl-NL"/>
        </w:rPr>
        <w:lastRenderedPageBreak/>
        <w:t>SPECIFIEKE RESULTAATSGEBIEDEN</w:t>
      </w:r>
    </w:p>
    <w:p w14:paraId="4DFBF0C1" w14:textId="77777777" w:rsidR="008F3EC5" w:rsidRDefault="008F3EC5" w:rsidP="008F3EC5">
      <w:pPr>
        <w:pStyle w:val="Kop3"/>
        <w:rPr>
          <w:lang w:val="nl-NL"/>
        </w:rPr>
      </w:pPr>
    </w:p>
    <w:p w14:paraId="554FEBB0" w14:textId="77777777" w:rsidR="008F3EC5" w:rsidRPr="00FC58DE" w:rsidRDefault="008F3EC5" w:rsidP="008F3EC5">
      <w:pPr>
        <w:pStyle w:val="Kop3"/>
        <w:rPr>
          <w:snapToGrid w:val="0"/>
          <w:sz w:val="18"/>
          <w:szCs w:val="18"/>
          <w:u w:val="single"/>
          <w:lang w:val="nl-NL"/>
        </w:rPr>
      </w:pPr>
      <w:r w:rsidRPr="00FC58DE">
        <w:rPr>
          <w:sz w:val="18"/>
          <w:szCs w:val="18"/>
          <w:lang w:val="nl-NL"/>
        </w:rPr>
        <w:t>Administratief centrum</w:t>
      </w:r>
    </w:p>
    <w:p w14:paraId="76119507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Dit omvat onder meer de volgende taken:</w:t>
      </w:r>
    </w:p>
    <w:p w14:paraId="1B8F226F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Bestellen van onderhoudsproducten en –materiaal.</w:t>
      </w:r>
    </w:p>
    <w:p w14:paraId="5D28BD96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Jaarlijkse grote schoonmaak.</w:t>
      </w:r>
    </w:p>
    <w:p w14:paraId="7EFE0558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Klaarzetten vergaderlokalen.</w:t>
      </w:r>
    </w:p>
    <w:p w14:paraId="722009B6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Eenmalige taken buiten het administratief centrum (vb. onderhoud woningen).</w:t>
      </w:r>
    </w:p>
    <w:p w14:paraId="522177FD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Werkzaamheden in de keuken zoals:</w:t>
      </w:r>
    </w:p>
    <w:p w14:paraId="6904FBE6" w14:textId="77777777" w:rsidR="008F3EC5" w:rsidRPr="00FC58DE" w:rsidRDefault="008F3EC5" w:rsidP="008F3EC5">
      <w:pPr>
        <w:pStyle w:val="Lijstalinea"/>
        <w:numPr>
          <w:ilvl w:val="1"/>
          <w:numId w:val="3"/>
        </w:numPr>
        <w:tabs>
          <w:tab w:val="left" w:pos="-22"/>
          <w:tab w:val="left" w:pos="826"/>
          <w:tab w:val="left" w:pos="2811"/>
          <w:tab w:val="left" w:pos="5646"/>
        </w:tabs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Klaarzetten van de koffie en andere dranken in de vergaderzalen en aanvullen voorraad drank in koelkast.</w:t>
      </w:r>
    </w:p>
    <w:p w14:paraId="7F40A255" w14:textId="77777777" w:rsidR="008F3EC5" w:rsidRPr="00FC58DE" w:rsidRDefault="008F3EC5" w:rsidP="008F3EC5">
      <w:pPr>
        <w:pStyle w:val="Kop3"/>
        <w:rPr>
          <w:sz w:val="18"/>
          <w:szCs w:val="18"/>
        </w:rPr>
      </w:pPr>
      <w:r w:rsidRPr="00FC58DE">
        <w:rPr>
          <w:sz w:val="18"/>
          <w:szCs w:val="18"/>
        </w:rPr>
        <w:t>Woonzorgcentrum</w:t>
      </w:r>
    </w:p>
    <w:p w14:paraId="6DA099C7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Dit omvat onder meer de volgende taken:</w:t>
      </w:r>
    </w:p>
    <w:p w14:paraId="45384DB8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Jaarlijks of bij bepaalde omstandigheden (zoals langdurige afwezigheid van een  bewoner, na overlijden) zorgen voor de grote schoonmaak van de toegewezen kamers en/of andere ruimtes.</w:t>
      </w:r>
    </w:p>
    <w:p w14:paraId="1C0A7160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Begeleiden van de bewoners, zorgen voor het nodige comfort volgens de wensen van de bejaarde en signaleren waar nodig aan de bevoegde perso</w:t>
      </w:r>
      <w:r w:rsidRPr="00FC58DE">
        <w:rPr>
          <w:snapToGrid w:val="0"/>
          <w:sz w:val="18"/>
          <w:szCs w:val="18"/>
          <w:lang w:val="nl-NL"/>
        </w:rPr>
        <w:softHyphen/>
        <w:t>neelsleden.</w:t>
      </w:r>
    </w:p>
    <w:p w14:paraId="57AC2812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Begeleiden van de bewoners op het verdiep, zorgen voor comfort en de nodige accommodatie.</w:t>
      </w:r>
    </w:p>
    <w:p w14:paraId="028A1D39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Aanvragen bij de verantwoordelijke schoonmaak van de nodige onderhoudsproducten –en materialen.</w:t>
      </w:r>
    </w:p>
    <w:p w14:paraId="078FCFA7" w14:textId="77777777" w:rsidR="008F3EC5" w:rsidRPr="00FC58DE" w:rsidRDefault="008F3EC5" w:rsidP="008F3EC5">
      <w:pPr>
        <w:pStyle w:val="Kop3"/>
        <w:rPr>
          <w:snapToGrid w:val="0"/>
          <w:sz w:val="18"/>
          <w:szCs w:val="18"/>
          <w:lang w:val="nl-NL"/>
        </w:rPr>
      </w:pPr>
      <w:r>
        <w:rPr>
          <w:snapToGrid w:val="0"/>
          <w:sz w:val="18"/>
          <w:szCs w:val="18"/>
          <w:lang w:val="nl-NL"/>
        </w:rPr>
        <w:t>Assistentiewoningen</w:t>
      </w:r>
    </w:p>
    <w:p w14:paraId="331DF923" w14:textId="77777777" w:rsidR="008F3EC5" w:rsidRPr="00FC58DE" w:rsidRDefault="008F3EC5" w:rsidP="008F3EC5">
      <w:pPr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Dit omvat onder meer de volgende taken:</w:t>
      </w:r>
    </w:p>
    <w:p w14:paraId="1FEB786B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Jaarlijks of bij bepaalde omstandigheden zorgen voor de grote schoonmaak.</w:t>
      </w:r>
    </w:p>
    <w:p w14:paraId="27775AC1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Overleggen met de dagelijks verantwoordelijke voor een goede planning en organisatie van het onderhoud.</w:t>
      </w:r>
    </w:p>
    <w:p w14:paraId="28E170F3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Adviseren omtrent de aankoop van materialen en werktuigen.</w:t>
      </w:r>
    </w:p>
    <w:p w14:paraId="6BB6D967" w14:textId="77777777" w:rsidR="008F3EC5" w:rsidRPr="00FC58DE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 xml:space="preserve">Verantwoordelijk tijdens de permanentie en voor een goede overdracht naar de </w:t>
      </w:r>
      <w:proofErr w:type="spellStart"/>
      <w:r>
        <w:rPr>
          <w:snapToGrid w:val="0"/>
          <w:sz w:val="18"/>
          <w:szCs w:val="18"/>
          <w:lang w:val="nl-NL"/>
        </w:rPr>
        <w:t>woonassisstent</w:t>
      </w:r>
      <w:proofErr w:type="spellEnd"/>
      <w:r w:rsidRPr="00FC58DE">
        <w:rPr>
          <w:snapToGrid w:val="0"/>
          <w:sz w:val="18"/>
          <w:szCs w:val="18"/>
          <w:lang w:val="nl-NL"/>
        </w:rPr>
        <w:t xml:space="preserve"> of bevoegde diensten of personen.</w:t>
      </w:r>
    </w:p>
    <w:p w14:paraId="60BF32AC" w14:textId="77777777" w:rsidR="008F3EC5" w:rsidRPr="00FC58DE" w:rsidRDefault="008F3EC5" w:rsidP="008F3EC5">
      <w:pPr>
        <w:pStyle w:val="Kop3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Thuiszorg</w:t>
      </w:r>
    </w:p>
    <w:p w14:paraId="2207E872" w14:textId="77777777" w:rsidR="008F3EC5" w:rsidRPr="00FC58DE" w:rsidRDefault="008F3EC5" w:rsidP="008F3EC5">
      <w:pPr>
        <w:rPr>
          <w:sz w:val="18"/>
          <w:szCs w:val="18"/>
          <w:lang w:val="nl-NL"/>
        </w:rPr>
      </w:pPr>
      <w:r w:rsidRPr="00FC58DE">
        <w:rPr>
          <w:sz w:val="18"/>
          <w:szCs w:val="18"/>
          <w:lang w:val="nl-NL"/>
        </w:rPr>
        <w:t>Dit omvat onder meer de volgende taken:</w:t>
      </w:r>
    </w:p>
    <w:p w14:paraId="246D2FD6" w14:textId="77777777" w:rsidR="008F3EC5" w:rsidRPr="00FC58DE" w:rsidRDefault="008F3EC5" w:rsidP="008F3EC5">
      <w:pPr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Overleggen en afspraken maken met de cliënt omtrent de te verrichten taken.</w:t>
      </w:r>
    </w:p>
    <w:p w14:paraId="0BD0F718" w14:textId="77777777" w:rsidR="008F3EC5" w:rsidRPr="00FC58DE" w:rsidRDefault="008F3EC5" w:rsidP="008F3EC5">
      <w:pPr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Doorbreken van de eenzaamheid van de cliënt o.a. door te luisteren, een opbeurend gesprekje.</w:t>
      </w:r>
    </w:p>
    <w:p w14:paraId="6AA3F8BB" w14:textId="77777777" w:rsidR="008F3EC5" w:rsidRPr="00FC58DE" w:rsidRDefault="008F3EC5" w:rsidP="008F3EC5">
      <w:pPr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Stimuleren van de zelfredzaamheid van de cliënt</w:t>
      </w:r>
    </w:p>
    <w:p w14:paraId="2F8A13CC" w14:textId="77777777" w:rsidR="008F3EC5" w:rsidRPr="00FC58DE" w:rsidRDefault="008F3EC5" w:rsidP="008F3EC5">
      <w:pPr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Bevorderen van de veiligheid van de cliënt thuis en proberen ongevallen te voorkomen.</w:t>
      </w:r>
    </w:p>
    <w:p w14:paraId="5F26483B" w14:textId="77777777" w:rsidR="008F3EC5" w:rsidRPr="00FC58DE" w:rsidRDefault="008F3EC5" w:rsidP="008F3EC5">
      <w:pPr>
        <w:ind w:left="567"/>
        <w:rPr>
          <w:snapToGrid w:val="0"/>
          <w:sz w:val="18"/>
          <w:szCs w:val="18"/>
          <w:lang w:val="nl-NL"/>
        </w:rPr>
      </w:pPr>
      <w:r w:rsidRPr="00FC58DE">
        <w:rPr>
          <w:snapToGrid w:val="0"/>
          <w:sz w:val="18"/>
          <w:szCs w:val="18"/>
          <w:lang w:val="nl-NL"/>
        </w:rPr>
        <w:t>Opvolgen van instructies en adviezen van de verantwoordelijk maatschappelijk werk(st)er.</w:t>
      </w:r>
    </w:p>
    <w:p w14:paraId="5AADF871" w14:textId="77777777" w:rsidR="008F3EC5" w:rsidRDefault="008F3EC5" w:rsidP="008F3EC5">
      <w:pPr>
        <w:ind w:left="567"/>
      </w:pPr>
      <w:r w:rsidRPr="00FC58DE">
        <w:rPr>
          <w:snapToGrid w:val="0"/>
          <w:sz w:val="18"/>
          <w:szCs w:val="18"/>
          <w:lang w:val="nl-NL"/>
        </w:rPr>
        <w:t>Opmaken van de prestatiefiches.</w:t>
      </w:r>
    </w:p>
    <w:p w14:paraId="5F20EE4D" w14:textId="77777777" w:rsidR="008F3EC5" w:rsidRPr="000F3263" w:rsidRDefault="008F3EC5" w:rsidP="008F3EC5"/>
    <w:p w14:paraId="0D62E55B" w14:textId="77777777" w:rsidR="008F3EC5" w:rsidRPr="000329C4" w:rsidRDefault="008F3EC5" w:rsidP="008F3EC5">
      <w:pPr>
        <w:pStyle w:val="Kop2"/>
        <w:numPr>
          <w:ilvl w:val="0"/>
          <w:numId w:val="2"/>
        </w:numPr>
        <w:tabs>
          <w:tab w:val="num" w:pos="360"/>
        </w:tabs>
        <w:rPr>
          <w:sz w:val="20"/>
        </w:rPr>
      </w:pPr>
      <w:r>
        <w:lastRenderedPageBreak/>
        <w:t>Competentieprofiel</w:t>
      </w:r>
    </w:p>
    <w:p w14:paraId="26057E52" w14:textId="77777777" w:rsidR="008F3EC5" w:rsidRDefault="008F3EC5" w:rsidP="008F3EC5">
      <w:pPr>
        <w:pStyle w:val="Kop3"/>
        <w:rPr>
          <w:sz w:val="32"/>
          <w:szCs w:val="32"/>
          <w:lang w:val="nl-NL"/>
        </w:rPr>
      </w:pPr>
    </w:p>
    <w:p w14:paraId="3BCBD459" w14:textId="77777777" w:rsidR="008F3EC5" w:rsidRPr="006158A1" w:rsidRDefault="008F3EC5" w:rsidP="008F3EC5">
      <w:pPr>
        <w:pStyle w:val="Kop3"/>
        <w:spacing w:before="0" w:after="0"/>
        <w:rPr>
          <w:sz w:val="32"/>
          <w:szCs w:val="32"/>
          <w:lang w:val="nl-NL"/>
        </w:rPr>
      </w:pPr>
      <w:r w:rsidRPr="006158A1">
        <w:rPr>
          <w:sz w:val="32"/>
          <w:szCs w:val="32"/>
          <w:lang w:val="nl-NL"/>
        </w:rPr>
        <w:t>Kennis</w:t>
      </w:r>
    </w:p>
    <w:p w14:paraId="159E3BE4" w14:textId="77777777" w:rsidR="008F3EC5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spacing w:before="0" w:after="0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</w:r>
    </w:p>
    <w:p w14:paraId="726C6055" w14:textId="77777777" w:rsidR="008F3EC5" w:rsidRPr="006158A1" w:rsidRDefault="008F3EC5" w:rsidP="008F3EC5">
      <w:pPr>
        <w:tabs>
          <w:tab w:val="left" w:pos="-22"/>
          <w:tab w:val="left" w:pos="826"/>
          <w:tab w:val="left" w:pos="2811"/>
          <w:tab w:val="left" w:pos="5646"/>
        </w:tabs>
        <w:spacing w:before="0" w:after="0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</w:r>
      <w:r w:rsidRPr="006158A1">
        <w:rPr>
          <w:sz w:val="16"/>
          <w:szCs w:val="16"/>
          <w:lang w:val="nl-NL"/>
        </w:rPr>
        <w:t>Onderhoudsmaterialen, -producten, -technieken.</w:t>
      </w:r>
    </w:p>
    <w:p w14:paraId="42B89A29" w14:textId="77777777" w:rsidR="008F3EC5" w:rsidRDefault="008F3EC5" w:rsidP="008F3EC5">
      <w:pPr>
        <w:pStyle w:val="Kop3"/>
        <w:spacing w:before="0" w:after="0"/>
        <w:rPr>
          <w:sz w:val="32"/>
          <w:szCs w:val="32"/>
          <w:lang w:val="nl-NL"/>
        </w:rPr>
      </w:pPr>
    </w:p>
    <w:p w14:paraId="3EFEE558" w14:textId="77777777" w:rsidR="008F3EC5" w:rsidRDefault="008F3EC5" w:rsidP="008F3EC5">
      <w:pPr>
        <w:pStyle w:val="Kop3"/>
        <w:tabs>
          <w:tab w:val="left" w:pos="2127"/>
        </w:tabs>
        <w:rPr>
          <w:sz w:val="32"/>
          <w:szCs w:val="32"/>
        </w:rPr>
      </w:pPr>
      <w:r w:rsidRPr="00A9325E">
        <w:rPr>
          <w:sz w:val="32"/>
          <w:szCs w:val="32"/>
        </w:rPr>
        <w:t>Vaardigheden en competenties</w:t>
      </w:r>
    </w:p>
    <w:p w14:paraId="53B141A0" w14:textId="77777777" w:rsidR="008F3EC5" w:rsidRDefault="008F3EC5" w:rsidP="008F3EC5"/>
    <w:p w14:paraId="522F7D1A" w14:textId="77777777" w:rsidR="008F3EC5" w:rsidRPr="001D6077" w:rsidRDefault="008F3EC5" w:rsidP="008F3EC5">
      <w:pPr>
        <w:shd w:val="clear" w:color="auto" w:fill="D0CECE" w:themeFill="background2" w:themeFillShade="E6"/>
        <w:rPr>
          <w:b/>
        </w:rPr>
      </w:pPr>
      <w:r w:rsidRPr="001D6077">
        <w:rPr>
          <w:b/>
        </w:rPr>
        <w:t>Competenties op organisatieniveau</w:t>
      </w:r>
    </w:p>
    <w:p w14:paraId="02DF3075" w14:textId="77777777" w:rsidR="008F3EC5" w:rsidRDefault="008F3EC5" w:rsidP="008F3EC5">
      <w:pPr>
        <w:pStyle w:val="Kop4"/>
        <w:rPr>
          <w:rFonts w:eastAsiaTheme="majorEastAsia"/>
          <w:b/>
        </w:rPr>
      </w:pPr>
    </w:p>
    <w:p w14:paraId="47529C18" w14:textId="77777777" w:rsidR="008F3EC5" w:rsidRPr="00A9325E" w:rsidRDefault="008F3EC5" w:rsidP="008F3EC5">
      <w:pPr>
        <w:pStyle w:val="Kop4"/>
        <w:rPr>
          <w:rFonts w:eastAsiaTheme="majorEastAsia"/>
          <w:b/>
        </w:rPr>
      </w:pPr>
      <w:r w:rsidRPr="00A9325E">
        <w:rPr>
          <w:rFonts w:eastAsiaTheme="majorEastAsia"/>
          <w:b/>
        </w:rPr>
        <w:t>Loyaal</w:t>
      </w:r>
      <w:r>
        <w:rPr>
          <w:rFonts w:eastAsiaTheme="majorEastAsia"/>
          <w:b/>
        </w:rPr>
        <w:t xml:space="preserve"> (2)</w:t>
      </w:r>
    </w:p>
    <w:p w14:paraId="473B2946" w14:textId="77777777" w:rsidR="008F3EC5" w:rsidRPr="006E4006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 w:rsidRPr="006E4006">
        <w:rPr>
          <w:rFonts w:eastAsiaTheme="majorEastAsia"/>
          <w:sz w:val="16"/>
          <w:szCs w:val="16"/>
          <w:u w:val="none"/>
        </w:rPr>
        <w:t xml:space="preserve">Bouwt mee aan een positief imago van de organisatie  </w:t>
      </w:r>
    </w:p>
    <w:p w14:paraId="43AB4A21" w14:textId="77777777" w:rsidR="008F3EC5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 w:rsidRPr="006E4006">
        <w:rPr>
          <w:rFonts w:eastAsiaTheme="majorEastAsia"/>
          <w:sz w:val="16"/>
          <w:szCs w:val="16"/>
          <w:u w:val="none"/>
        </w:rPr>
        <w:t>Is bereid zich extra in te spannen voor de organisatie</w:t>
      </w:r>
    </w:p>
    <w:p w14:paraId="1D47BCD1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6E4006">
        <w:rPr>
          <w:rFonts w:eastAsiaTheme="majorEastAsia"/>
          <w:sz w:val="16"/>
          <w:szCs w:val="16"/>
        </w:rPr>
        <w:t>Stelt het organisatiebelang voorop</w:t>
      </w:r>
    </w:p>
    <w:p w14:paraId="642355D2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 w:rsidRPr="006E4006">
        <w:rPr>
          <w:rFonts w:eastAsiaTheme="majorEastAsia"/>
          <w:sz w:val="16"/>
          <w:szCs w:val="16"/>
        </w:rPr>
        <w:t xml:space="preserve">Respecteert in de eigen adviezen en beslissingen het ruimere beleidskader </w:t>
      </w:r>
    </w:p>
    <w:p w14:paraId="3AA04676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 w:rsidRPr="006E4006">
        <w:rPr>
          <w:rFonts w:eastAsiaTheme="majorEastAsia"/>
          <w:sz w:val="16"/>
          <w:szCs w:val="16"/>
        </w:rPr>
        <w:t xml:space="preserve">Draagt bij aan de gewenste organisatiecultuur </w:t>
      </w:r>
    </w:p>
    <w:p w14:paraId="31BBE94C" w14:textId="77777777" w:rsidR="008F3EC5" w:rsidRPr="00A9325E" w:rsidRDefault="008F3EC5" w:rsidP="008F3EC5">
      <w:pPr>
        <w:pStyle w:val="Kop4"/>
        <w:rPr>
          <w:rFonts w:eastAsiaTheme="majorEastAsia"/>
          <w:b/>
        </w:rPr>
      </w:pPr>
      <w:r w:rsidRPr="00A9325E">
        <w:rPr>
          <w:rFonts w:eastAsiaTheme="majorEastAsia"/>
          <w:b/>
        </w:rPr>
        <w:t>Klantgericht</w:t>
      </w:r>
      <w:r>
        <w:rPr>
          <w:rFonts w:eastAsiaTheme="majorEastAsia"/>
          <w:b/>
        </w:rPr>
        <w:t xml:space="preserve"> (2)</w:t>
      </w:r>
    </w:p>
    <w:p w14:paraId="10F1C694" w14:textId="77777777" w:rsidR="008F3EC5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 w:rsidRPr="006E4006">
        <w:rPr>
          <w:rFonts w:eastAsiaTheme="majorEastAsia"/>
          <w:sz w:val="16"/>
          <w:szCs w:val="16"/>
          <w:u w:val="none"/>
        </w:rPr>
        <w:t>Leeft zich in de situatie van klanten</w:t>
      </w:r>
    </w:p>
    <w:p w14:paraId="265BD78F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6E4006">
        <w:rPr>
          <w:rFonts w:eastAsiaTheme="majorEastAsia"/>
          <w:sz w:val="16"/>
          <w:szCs w:val="16"/>
        </w:rPr>
        <w:t>Speelt in op vragen van klanten en houdt zich aan de regels of afspraken</w:t>
      </w:r>
    </w:p>
    <w:p w14:paraId="2C6960D7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 w:rsidRPr="006E4006">
        <w:rPr>
          <w:rFonts w:eastAsiaTheme="majorEastAsia"/>
          <w:sz w:val="16"/>
          <w:szCs w:val="16"/>
        </w:rPr>
        <w:t>Denkt spontaan mee met de klant</w:t>
      </w:r>
    </w:p>
    <w:p w14:paraId="61B4F46A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 w:rsidRPr="006E4006">
        <w:rPr>
          <w:rFonts w:eastAsiaTheme="majorEastAsia"/>
          <w:sz w:val="16"/>
          <w:szCs w:val="16"/>
        </w:rPr>
        <w:t>Zoekt naar oplossingen bij problemen</w:t>
      </w:r>
    </w:p>
    <w:p w14:paraId="76117E51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 w:rsidRPr="006E4006">
        <w:rPr>
          <w:rFonts w:eastAsiaTheme="majorEastAsia"/>
          <w:sz w:val="16"/>
          <w:szCs w:val="16"/>
        </w:rPr>
        <w:t>Neemt verantwoordelijkheid op bij fouten of klachten</w:t>
      </w:r>
    </w:p>
    <w:p w14:paraId="1827D447" w14:textId="77777777" w:rsidR="008F3EC5" w:rsidRDefault="008F3EC5" w:rsidP="008F3EC5">
      <w:pPr>
        <w:rPr>
          <w:rFonts w:eastAsiaTheme="majorEastAsia"/>
          <w:sz w:val="16"/>
          <w:szCs w:val="16"/>
        </w:rPr>
      </w:pPr>
    </w:p>
    <w:p w14:paraId="4B075C2B" w14:textId="77777777" w:rsidR="008F3EC5" w:rsidRPr="00A9325E" w:rsidRDefault="008F3EC5" w:rsidP="008F3EC5">
      <w:pPr>
        <w:rPr>
          <w:rFonts w:eastAsiaTheme="majorEastAsia"/>
          <w:b/>
        </w:rPr>
      </w:pPr>
      <w:r w:rsidRPr="006E4006">
        <w:rPr>
          <w:rFonts w:eastAsiaTheme="majorEastAsia"/>
          <w:b/>
          <w:u w:val="single"/>
        </w:rPr>
        <w:t>Zelfontwikkeling</w:t>
      </w:r>
      <w:r>
        <w:rPr>
          <w:rFonts w:eastAsiaTheme="majorEastAsia"/>
          <w:b/>
        </w:rPr>
        <w:t xml:space="preserve"> (1)</w:t>
      </w:r>
    </w:p>
    <w:p w14:paraId="7467B62F" w14:textId="77777777" w:rsidR="008F3EC5" w:rsidRPr="00B02CE6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B02CE6">
        <w:rPr>
          <w:rFonts w:eastAsiaTheme="majorEastAsia"/>
          <w:sz w:val="16"/>
          <w:szCs w:val="16"/>
          <w:lang w:val="nl-NL"/>
        </w:rPr>
        <w:t>Is bereid om bij te leren</w:t>
      </w:r>
    </w:p>
    <w:p w14:paraId="49C51DBD" w14:textId="77777777" w:rsidR="008F3EC5" w:rsidRPr="00B02CE6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B02CE6">
        <w:rPr>
          <w:rFonts w:eastAsiaTheme="majorEastAsia"/>
          <w:sz w:val="16"/>
          <w:szCs w:val="16"/>
          <w:lang w:val="nl-NL"/>
        </w:rPr>
        <w:t>Staat open voor vernieuwing</w:t>
      </w:r>
    </w:p>
    <w:p w14:paraId="2A12AE75" w14:textId="77777777" w:rsidR="008F3EC5" w:rsidRPr="00B02CE6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B02CE6">
        <w:rPr>
          <w:rFonts w:eastAsiaTheme="majorEastAsia"/>
          <w:sz w:val="16"/>
          <w:szCs w:val="16"/>
          <w:lang w:val="nl-NL"/>
        </w:rPr>
        <w:t>Staat open voor feedback van anderen</w:t>
      </w:r>
    </w:p>
    <w:p w14:paraId="29BB8D55" w14:textId="77777777" w:rsidR="008F3EC5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B02CE6">
        <w:rPr>
          <w:rFonts w:eastAsiaTheme="majorEastAsia"/>
          <w:sz w:val="16"/>
          <w:szCs w:val="16"/>
          <w:lang w:val="nl-NL"/>
        </w:rPr>
        <w:t>Maakt gebruik van kansen voor opleiding en ontwikkeling</w:t>
      </w:r>
    </w:p>
    <w:p w14:paraId="1B29ACA7" w14:textId="77777777" w:rsidR="008F3EC5" w:rsidRDefault="008F3EC5" w:rsidP="008F3EC5">
      <w:pPr>
        <w:ind w:firstLine="708"/>
        <w:rPr>
          <w:rFonts w:eastAsiaTheme="majorEastAsia"/>
          <w:sz w:val="16"/>
          <w:szCs w:val="16"/>
          <w:lang w:val="nl-NL"/>
        </w:rPr>
      </w:pPr>
    </w:p>
    <w:p w14:paraId="28D1540B" w14:textId="77777777" w:rsidR="008F3EC5" w:rsidRPr="001D6077" w:rsidRDefault="008F3EC5" w:rsidP="008F3EC5">
      <w:pPr>
        <w:rPr>
          <w:rFonts w:eastAsiaTheme="majorEastAsia"/>
          <w:b/>
          <w:u w:val="single"/>
          <w:lang w:val="nl-NL"/>
        </w:rPr>
      </w:pPr>
      <w:r w:rsidRPr="001D6077">
        <w:rPr>
          <w:rFonts w:eastAsiaTheme="majorEastAsia"/>
          <w:b/>
          <w:u w:val="single"/>
          <w:lang w:val="nl-NL"/>
        </w:rPr>
        <w:t>Integriteit</w:t>
      </w:r>
      <w:r>
        <w:rPr>
          <w:rFonts w:eastAsiaTheme="majorEastAsia"/>
          <w:b/>
          <w:u w:val="single"/>
          <w:lang w:val="nl-NL"/>
        </w:rPr>
        <w:t xml:space="preserve"> (2)</w:t>
      </w:r>
    </w:p>
    <w:p w14:paraId="0191E784" w14:textId="77777777" w:rsidR="008F3EC5" w:rsidRDefault="008F3EC5" w:rsidP="008F3EC5">
      <w:pPr>
        <w:rPr>
          <w:rFonts w:eastAsiaTheme="majorEastAsia"/>
          <w:b/>
          <w:lang w:val="nl-NL"/>
        </w:rPr>
      </w:pPr>
    </w:p>
    <w:p w14:paraId="556B6B4C" w14:textId="77777777" w:rsidR="008F3EC5" w:rsidRDefault="008F3EC5" w:rsidP="008F3EC5">
      <w:pPr>
        <w:pStyle w:val="Hoofdtitel"/>
        <w:spacing w:before="120" w:after="120"/>
        <w:ind w:left="1428" w:firstLine="696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Neemt verantwoordelijkheid voor eigen werk en komt open uit voor fouten</w:t>
      </w:r>
    </w:p>
    <w:p w14:paraId="1500333B" w14:textId="77777777" w:rsidR="008F3EC5" w:rsidRDefault="008F3EC5" w:rsidP="008F3EC5">
      <w:pPr>
        <w:pStyle w:val="Hoofdtitel"/>
        <w:spacing w:before="120" w:after="120"/>
        <w:ind w:left="1428" w:firstLine="696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Gaat zorgvuldig en discreet om met gevoelige of vertrouwelijke informatie</w:t>
      </w:r>
    </w:p>
    <w:p w14:paraId="43BA1D99" w14:textId="77777777" w:rsidR="008F3EC5" w:rsidRDefault="008F3EC5" w:rsidP="008F3EC5">
      <w:pPr>
        <w:pStyle w:val="Hoofdtitel"/>
        <w:spacing w:before="120" w:after="120"/>
        <w:ind w:left="2124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Houdt vast aan normen, ook wanneer dit voor zichzelf niet de meest gunstige keuze is</w:t>
      </w:r>
    </w:p>
    <w:p w14:paraId="560E5524" w14:textId="77777777" w:rsidR="008F3EC5" w:rsidRDefault="008F3EC5" w:rsidP="008F3EC5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Toont voorbeeldgedrag in respect, eerlijkheid en betrouwbaarheid</w:t>
      </w:r>
    </w:p>
    <w:p w14:paraId="7EE528C1" w14:textId="77777777" w:rsidR="008F3EC5" w:rsidRDefault="008F3EC5" w:rsidP="008F3EC5">
      <w:pPr>
        <w:ind w:left="1416" w:firstLine="708"/>
        <w:rPr>
          <w:sz w:val="16"/>
          <w:szCs w:val="16"/>
        </w:rPr>
      </w:pPr>
    </w:p>
    <w:p w14:paraId="38597CC9" w14:textId="77777777" w:rsidR="008F3EC5" w:rsidRDefault="008F3EC5" w:rsidP="008F3EC5">
      <w:pPr>
        <w:ind w:left="1416" w:firstLine="708"/>
        <w:rPr>
          <w:rFonts w:eastAsiaTheme="majorEastAsia"/>
          <w:b/>
          <w:lang w:val="nl-NL"/>
        </w:rPr>
      </w:pPr>
    </w:p>
    <w:p w14:paraId="5C14EA7B" w14:textId="77777777" w:rsidR="008F3EC5" w:rsidRPr="001D6077" w:rsidRDefault="008F3EC5" w:rsidP="008F3EC5">
      <w:pPr>
        <w:shd w:val="clear" w:color="auto" w:fill="D0CECE" w:themeFill="background2" w:themeFillShade="E6"/>
        <w:rPr>
          <w:rFonts w:eastAsiaTheme="majorEastAsia"/>
          <w:b/>
          <w:lang w:val="nl-NL"/>
        </w:rPr>
      </w:pPr>
      <w:r w:rsidRPr="001D6077">
        <w:rPr>
          <w:rFonts w:eastAsiaTheme="majorEastAsia"/>
          <w:b/>
          <w:lang w:val="nl-NL"/>
        </w:rPr>
        <w:t>Competenties functiefamilie</w:t>
      </w:r>
    </w:p>
    <w:p w14:paraId="29746B1E" w14:textId="77777777" w:rsidR="008F3EC5" w:rsidRPr="00A9325E" w:rsidRDefault="008F3EC5" w:rsidP="008F3EC5">
      <w:pPr>
        <w:pStyle w:val="Kop4"/>
        <w:rPr>
          <w:rFonts w:eastAsiaTheme="majorEastAsia"/>
          <w:b/>
        </w:rPr>
      </w:pPr>
      <w:r>
        <w:rPr>
          <w:rFonts w:eastAsiaTheme="majorEastAsia"/>
          <w:b/>
        </w:rPr>
        <w:t>Samenwerken (1)</w:t>
      </w:r>
    </w:p>
    <w:p w14:paraId="723E3018" w14:textId="77777777" w:rsidR="008F3EC5" w:rsidRPr="00264322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>
        <w:rPr>
          <w:rFonts w:eastAsiaTheme="majorEastAsia"/>
          <w:sz w:val="16"/>
          <w:szCs w:val="16"/>
          <w:u w:val="none"/>
        </w:rPr>
        <w:tab/>
      </w:r>
      <w:r>
        <w:rPr>
          <w:rFonts w:eastAsiaTheme="majorEastAsia"/>
          <w:sz w:val="16"/>
          <w:szCs w:val="16"/>
          <w:u w:val="none"/>
        </w:rPr>
        <w:tab/>
      </w:r>
      <w:r w:rsidRPr="00264322">
        <w:rPr>
          <w:rFonts w:eastAsiaTheme="majorEastAsia"/>
          <w:sz w:val="16"/>
          <w:szCs w:val="16"/>
          <w:u w:val="none"/>
        </w:rPr>
        <w:t>Leeft afspraken met leidinggevenden en collega’s na</w:t>
      </w:r>
    </w:p>
    <w:p w14:paraId="56C7EC86" w14:textId="77777777" w:rsidR="008F3EC5" w:rsidRPr="00264322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 w:rsidRPr="00264322">
        <w:rPr>
          <w:rFonts w:eastAsiaTheme="majorEastAsia"/>
          <w:sz w:val="16"/>
          <w:szCs w:val="16"/>
          <w:u w:val="none"/>
        </w:rPr>
        <w:t>Helpt anderen</w:t>
      </w:r>
    </w:p>
    <w:p w14:paraId="4EC9A86C" w14:textId="77777777" w:rsidR="008F3EC5" w:rsidRPr="00264322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 w:rsidRPr="00264322">
        <w:rPr>
          <w:rFonts w:eastAsiaTheme="majorEastAsia"/>
          <w:sz w:val="16"/>
          <w:szCs w:val="16"/>
          <w:u w:val="none"/>
        </w:rPr>
        <w:t>Deelt informatie en kennis met anderen</w:t>
      </w:r>
    </w:p>
    <w:p w14:paraId="294F059C" w14:textId="77777777" w:rsidR="008F3EC5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  <w:u w:val="none"/>
        </w:rPr>
        <w:tab/>
      </w:r>
      <w:r w:rsidRPr="00264322">
        <w:rPr>
          <w:rFonts w:eastAsiaTheme="majorEastAsia"/>
          <w:sz w:val="16"/>
          <w:szCs w:val="16"/>
          <w:u w:val="none"/>
        </w:rPr>
        <w:t>Gaat respectvol om met andere(n) en toont waardering</w:t>
      </w:r>
      <w:r>
        <w:rPr>
          <w:rFonts w:eastAsiaTheme="majorEastAsia"/>
          <w:sz w:val="16"/>
          <w:szCs w:val="16"/>
          <w:u w:val="none"/>
        </w:rPr>
        <w:tab/>
      </w:r>
    </w:p>
    <w:p w14:paraId="57970B5C" w14:textId="77777777" w:rsidR="008F3EC5" w:rsidRDefault="008F3EC5" w:rsidP="008F3EC5">
      <w:pPr>
        <w:rPr>
          <w:rFonts w:eastAsiaTheme="majorEastAsia"/>
          <w:sz w:val="16"/>
          <w:szCs w:val="16"/>
        </w:rPr>
      </w:pPr>
    </w:p>
    <w:p w14:paraId="589BB285" w14:textId="77777777" w:rsidR="008F3EC5" w:rsidRDefault="008F3EC5" w:rsidP="008F3EC5">
      <w:pPr>
        <w:rPr>
          <w:rFonts w:eastAsiaTheme="majorEastAsia"/>
          <w:b/>
          <w:u w:val="single"/>
        </w:rPr>
      </w:pPr>
      <w:r>
        <w:rPr>
          <w:rFonts w:eastAsiaTheme="majorEastAsia"/>
          <w:b/>
          <w:u w:val="single"/>
        </w:rPr>
        <w:t>Inlevingsvermogen</w:t>
      </w:r>
      <w:r w:rsidRPr="006E4006">
        <w:rPr>
          <w:rFonts w:eastAsiaTheme="majorEastAsia"/>
          <w:b/>
          <w:u w:val="single"/>
        </w:rPr>
        <w:t xml:space="preserve"> (</w:t>
      </w:r>
      <w:r>
        <w:rPr>
          <w:rFonts w:eastAsiaTheme="majorEastAsia"/>
          <w:b/>
          <w:u w:val="single"/>
        </w:rPr>
        <w:t>1</w:t>
      </w:r>
      <w:r w:rsidRPr="006E4006">
        <w:rPr>
          <w:rFonts w:eastAsiaTheme="majorEastAsia"/>
          <w:b/>
          <w:u w:val="single"/>
        </w:rPr>
        <w:t>)</w:t>
      </w:r>
    </w:p>
    <w:p w14:paraId="681C79F2" w14:textId="77777777" w:rsidR="008F3EC5" w:rsidRDefault="008F3EC5" w:rsidP="008F3EC5">
      <w:pPr>
        <w:rPr>
          <w:rFonts w:eastAsiaTheme="majorEastAsia"/>
          <w:b/>
          <w:u w:val="single"/>
        </w:rPr>
      </w:pPr>
    </w:p>
    <w:p w14:paraId="277F2CC1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4506F0">
        <w:rPr>
          <w:rFonts w:eastAsiaTheme="majorEastAsia"/>
          <w:sz w:val="16"/>
          <w:szCs w:val="16"/>
        </w:rPr>
        <w:t>Toont aandacht en interesse voor gevoelens en behoeften van de andere(n)</w:t>
      </w:r>
    </w:p>
    <w:p w14:paraId="54E4BAE8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4506F0">
        <w:rPr>
          <w:rFonts w:eastAsiaTheme="majorEastAsia"/>
          <w:sz w:val="16"/>
          <w:szCs w:val="16"/>
        </w:rPr>
        <w:t>Geeft de andere(n) ruimte om een mening naar voor te brengen</w:t>
      </w:r>
    </w:p>
    <w:p w14:paraId="65E34B78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4506F0">
        <w:rPr>
          <w:rFonts w:eastAsiaTheme="majorEastAsia"/>
          <w:sz w:val="16"/>
          <w:szCs w:val="16"/>
        </w:rPr>
        <w:t>Toont begrip voor andere meningen en omgangsvormen</w:t>
      </w:r>
    </w:p>
    <w:p w14:paraId="5BD317BA" w14:textId="77777777" w:rsidR="008F3EC5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4506F0">
        <w:rPr>
          <w:rFonts w:eastAsiaTheme="majorEastAsia"/>
          <w:sz w:val="16"/>
          <w:szCs w:val="16"/>
        </w:rPr>
        <w:t>Toont erkenning en respect voor de andere(n)</w:t>
      </w:r>
    </w:p>
    <w:p w14:paraId="4C42324E" w14:textId="77777777" w:rsidR="008F3EC5" w:rsidRPr="004506F0" w:rsidRDefault="008F3EC5" w:rsidP="008F3EC5">
      <w:pPr>
        <w:ind w:firstLine="708"/>
        <w:rPr>
          <w:rFonts w:eastAsiaTheme="majorEastAsia"/>
          <w:sz w:val="16"/>
          <w:szCs w:val="16"/>
        </w:rPr>
      </w:pPr>
    </w:p>
    <w:p w14:paraId="2290BE38" w14:textId="77777777" w:rsidR="008F3EC5" w:rsidRDefault="008F3EC5" w:rsidP="008F3EC5">
      <w:pPr>
        <w:rPr>
          <w:rFonts w:eastAsiaTheme="majorEastAsia"/>
          <w:b/>
          <w:u w:val="single"/>
        </w:rPr>
      </w:pPr>
      <w:r>
        <w:rPr>
          <w:rFonts w:eastAsiaTheme="majorEastAsia"/>
          <w:b/>
          <w:u w:val="single"/>
        </w:rPr>
        <w:t>Resultaatgericht werken (1)</w:t>
      </w:r>
    </w:p>
    <w:p w14:paraId="25DE22B1" w14:textId="77777777" w:rsidR="008F3EC5" w:rsidRDefault="008F3EC5" w:rsidP="008F3EC5">
      <w:pPr>
        <w:rPr>
          <w:rFonts w:eastAsiaTheme="majorEastAsia"/>
          <w:b/>
          <w:u w:val="single"/>
        </w:rPr>
      </w:pPr>
    </w:p>
    <w:p w14:paraId="55E5AA8E" w14:textId="77777777" w:rsidR="008F3EC5" w:rsidRPr="00264322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264322">
        <w:rPr>
          <w:rFonts w:eastAsiaTheme="majorEastAsia"/>
          <w:sz w:val="16"/>
          <w:szCs w:val="16"/>
        </w:rPr>
        <w:t>Gaat ervoor om de taken af te werken</w:t>
      </w:r>
    </w:p>
    <w:p w14:paraId="66CCE3A6" w14:textId="77777777" w:rsidR="008F3EC5" w:rsidRPr="00264322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264322">
        <w:rPr>
          <w:rFonts w:eastAsiaTheme="majorEastAsia"/>
          <w:sz w:val="16"/>
          <w:szCs w:val="16"/>
        </w:rPr>
        <w:t>Zoekt naar de meest optimale werkwijzen en werkmiddelen</w:t>
      </w:r>
    </w:p>
    <w:p w14:paraId="5D463DE1" w14:textId="77777777" w:rsidR="008F3EC5" w:rsidRPr="00264322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264322">
        <w:rPr>
          <w:rFonts w:eastAsiaTheme="majorEastAsia"/>
          <w:sz w:val="16"/>
          <w:szCs w:val="16"/>
        </w:rPr>
        <w:t>Geeft tijdig aan wanneer er knelpunten in het werk optreden</w:t>
      </w:r>
    </w:p>
    <w:p w14:paraId="6AC0D420" w14:textId="77777777" w:rsidR="008F3EC5" w:rsidRPr="00264322" w:rsidRDefault="008F3EC5" w:rsidP="008F3EC5">
      <w:pPr>
        <w:ind w:left="1416" w:firstLine="708"/>
        <w:rPr>
          <w:rFonts w:eastAsiaTheme="majorEastAsia"/>
          <w:sz w:val="16"/>
          <w:szCs w:val="16"/>
        </w:rPr>
      </w:pPr>
      <w:r w:rsidRPr="00264322">
        <w:rPr>
          <w:rFonts w:eastAsiaTheme="majorEastAsia"/>
          <w:sz w:val="16"/>
          <w:szCs w:val="16"/>
        </w:rPr>
        <w:t>Onderneemt acties om het doel te bereiken, zelfs bij verschillende moeilijkheden</w:t>
      </w:r>
    </w:p>
    <w:p w14:paraId="0296C557" w14:textId="77777777" w:rsidR="008F3EC5" w:rsidRPr="00A9325E" w:rsidRDefault="008F3EC5" w:rsidP="008F3EC5">
      <w:pPr>
        <w:pStyle w:val="Kop4"/>
        <w:rPr>
          <w:rFonts w:eastAsiaTheme="majorEastAsia"/>
          <w:b/>
        </w:rPr>
      </w:pPr>
      <w:r>
        <w:rPr>
          <w:rFonts w:eastAsiaTheme="majorEastAsia"/>
          <w:b/>
        </w:rPr>
        <w:t>Kwaliteitsvol werken (1)</w:t>
      </w:r>
    </w:p>
    <w:p w14:paraId="6D1D5BCA" w14:textId="77777777" w:rsidR="008F3EC5" w:rsidRDefault="008F3EC5" w:rsidP="008F3EC5">
      <w:pPr>
        <w:pStyle w:val="Kop4"/>
        <w:tabs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>
        <w:rPr>
          <w:rFonts w:eastAsiaTheme="majorEastAsia"/>
          <w:sz w:val="16"/>
          <w:szCs w:val="16"/>
          <w:u w:val="none"/>
        </w:rPr>
        <w:tab/>
      </w:r>
      <w:r w:rsidRPr="00AD561C">
        <w:rPr>
          <w:rFonts w:eastAsiaTheme="majorEastAsia"/>
          <w:sz w:val="16"/>
          <w:szCs w:val="16"/>
          <w:u w:val="none"/>
        </w:rPr>
        <w:t>Voert het werk verzorgd en correct uit</w:t>
      </w:r>
    </w:p>
    <w:p w14:paraId="1A5755A4" w14:textId="77777777" w:rsidR="008F3EC5" w:rsidRDefault="008F3EC5" w:rsidP="008F3EC5">
      <w:pPr>
        <w:rPr>
          <w:rFonts w:eastAsiaTheme="majorEastAsia"/>
          <w:sz w:val="16"/>
          <w:szCs w:val="16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AD561C">
        <w:rPr>
          <w:rFonts w:eastAsiaTheme="majorEastAsia"/>
          <w:sz w:val="16"/>
          <w:szCs w:val="16"/>
        </w:rPr>
        <w:t>Voelt zich verantwoordelijk voor de kwaliteit van het werk</w:t>
      </w:r>
    </w:p>
    <w:p w14:paraId="237D255C" w14:textId="77777777" w:rsidR="008F3EC5" w:rsidRPr="00AD561C" w:rsidRDefault="008F3EC5" w:rsidP="008F3EC5">
      <w:pPr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>
        <w:rPr>
          <w:rFonts w:eastAsiaTheme="majorEastAsia"/>
          <w:sz w:val="16"/>
          <w:szCs w:val="16"/>
        </w:rPr>
        <w:tab/>
      </w:r>
      <w:r w:rsidRPr="00AD561C">
        <w:rPr>
          <w:rFonts w:eastAsiaTheme="majorEastAsia"/>
          <w:sz w:val="16"/>
          <w:szCs w:val="16"/>
        </w:rPr>
        <w:t>Merkt eigen fouten op en herstelt deze</w:t>
      </w:r>
    </w:p>
    <w:p w14:paraId="130EF76B" w14:textId="77777777" w:rsidR="008F3EC5" w:rsidRDefault="008F3EC5" w:rsidP="008F3EC5">
      <w:pPr>
        <w:pStyle w:val="Kop4"/>
        <w:rPr>
          <w:rFonts w:eastAsiaTheme="majorEastAsia"/>
          <w:b/>
        </w:rPr>
      </w:pPr>
      <w:r>
        <w:rPr>
          <w:rFonts w:eastAsiaTheme="majorEastAsia"/>
          <w:b/>
        </w:rPr>
        <w:t>Mondeling communiceren (2)</w:t>
      </w:r>
    </w:p>
    <w:p w14:paraId="403671CD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Legt vlot contacten met verschillende mensen (achtergrond, eigenheid,…)</w:t>
      </w:r>
    </w:p>
    <w:p w14:paraId="03B8AC94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Sluit de boodschap aan op de behoeften van toehoorders en gaat in op reacties</w:t>
      </w:r>
    </w:p>
    <w:p w14:paraId="5EC15AD8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 xml:space="preserve">Onderkent (non)verbale communicatie en speelt erop in  </w:t>
      </w:r>
    </w:p>
    <w:p w14:paraId="3AC6E956" w14:textId="77777777" w:rsidR="008F3EC5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 xml:space="preserve">Bouwt overleg in </w:t>
      </w:r>
    </w:p>
    <w:p w14:paraId="7BF24C0D" w14:textId="77777777" w:rsidR="008F3EC5" w:rsidRDefault="008F3EC5" w:rsidP="008F3EC5">
      <w:pPr>
        <w:rPr>
          <w:rFonts w:eastAsiaTheme="majorEastAsia"/>
          <w:sz w:val="16"/>
          <w:szCs w:val="16"/>
          <w:lang w:val="nl-NL"/>
        </w:rPr>
      </w:pPr>
    </w:p>
    <w:p w14:paraId="195C7753" w14:textId="77777777" w:rsidR="008F3EC5" w:rsidRPr="004506F0" w:rsidRDefault="008F3EC5" w:rsidP="008F3EC5">
      <w:pPr>
        <w:rPr>
          <w:rFonts w:eastAsiaTheme="majorEastAsia"/>
          <w:b/>
          <w:u w:val="single"/>
          <w:lang w:val="nl-NL"/>
        </w:rPr>
      </w:pPr>
      <w:r w:rsidRPr="004506F0">
        <w:rPr>
          <w:rFonts w:eastAsiaTheme="majorEastAsia"/>
          <w:b/>
          <w:u w:val="single"/>
          <w:lang w:val="nl-NL"/>
        </w:rPr>
        <w:t>Ordelijk werken</w:t>
      </w:r>
    </w:p>
    <w:p w14:paraId="0B5A7483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Houdt de werkomgeving en het materiaal net</w:t>
      </w:r>
    </w:p>
    <w:p w14:paraId="28347266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Voert het werk verzorgd uit en ruimt op</w:t>
      </w:r>
    </w:p>
    <w:p w14:paraId="7F157E5B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Bergt documenten en materialen logisch en op de juiste plaats op</w:t>
      </w:r>
    </w:p>
    <w:p w14:paraId="769D57F3" w14:textId="77777777" w:rsidR="008F3EC5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 xml:space="preserve">Behandelt het materiaal met zorg </w:t>
      </w:r>
    </w:p>
    <w:p w14:paraId="0D43FEE4" w14:textId="77777777" w:rsidR="008F3EC5" w:rsidRDefault="008F3EC5" w:rsidP="008F3EC5">
      <w:pPr>
        <w:rPr>
          <w:rFonts w:eastAsiaTheme="majorEastAsia"/>
          <w:sz w:val="16"/>
          <w:szCs w:val="16"/>
          <w:lang w:val="nl-NL"/>
        </w:rPr>
      </w:pPr>
    </w:p>
    <w:p w14:paraId="04961CD1" w14:textId="77777777" w:rsidR="008F3EC5" w:rsidRDefault="008F3EC5" w:rsidP="008F3EC5">
      <w:pPr>
        <w:rPr>
          <w:rFonts w:eastAsiaTheme="majorEastAsia"/>
          <w:b/>
          <w:u w:val="single"/>
          <w:lang w:val="nl-NL"/>
        </w:rPr>
      </w:pPr>
    </w:p>
    <w:p w14:paraId="0DDC22F2" w14:textId="77777777" w:rsidR="008F3EC5" w:rsidRPr="004506F0" w:rsidRDefault="008F3EC5" w:rsidP="008F3EC5">
      <w:pPr>
        <w:rPr>
          <w:rFonts w:eastAsiaTheme="majorEastAsia"/>
          <w:b/>
          <w:u w:val="single"/>
          <w:lang w:val="nl-NL"/>
        </w:rPr>
      </w:pPr>
      <w:r w:rsidRPr="004506F0">
        <w:rPr>
          <w:rFonts w:eastAsiaTheme="majorEastAsia"/>
          <w:b/>
          <w:u w:val="single"/>
          <w:lang w:val="nl-NL"/>
        </w:rPr>
        <w:lastRenderedPageBreak/>
        <w:t>Veilig werken</w:t>
      </w:r>
    </w:p>
    <w:p w14:paraId="5135470D" w14:textId="77777777" w:rsidR="008F3EC5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Respecteert procedu</w:t>
      </w:r>
      <w:r>
        <w:rPr>
          <w:rFonts w:eastAsiaTheme="majorEastAsia"/>
          <w:sz w:val="16"/>
          <w:szCs w:val="16"/>
          <w:lang w:val="nl-NL"/>
        </w:rPr>
        <w:t>res en veiligheidsvoorschriften</w:t>
      </w:r>
    </w:p>
    <w:p w14:paraId="03F38CDA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Gebruikt persoonlijke beschermingsmiddelen op de juiste manier</w:t>
      </w:r>
    </w:p>
    <w:p w14:paraId="316F337B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Heeft oog voor de veiligheid van anderen</w:t>
      </w:r>
    </w:p>
    <w:p w14:paraId="1216B693" w14:textId="77777777" w:rsidR="008F3EC5" w:rsidRPr="004506F0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Gebruikt machines op een veilige manier en enkel waarvoor ze bestemd zijn</w:t>
      </w:r>
    </w:p>
    <w:p w14:paraId="0C66E46C" w14:textId="77777777" w:rsidR="008F3EC5" w:rsidRDefault="008F3EC5" w:rsidP="008F3EC5">
      <w:pPr>
        <w:ind w:left="1416" w:firstLine="708"/>
        <w:rPr>
          <w:rFonts w:eastAsiaTheme="majorEastAsia"/>
          <w:sz w:val="16"/>
          <w:szCs w:val="16"/>
          <w:lang w:val="nl-NL"/>
        </w:rPr>
      </w:pPr>
      <w:r w:rsidRPr="004506F0">
        <w:rPr>
          <w:rFonts w:eastAsiaTheme="majorEastAsia"/>
          <w:sz w:val="16"/>
          <w:szCs w:val="16"/>
          <w:lang w:val="nl-NL"/>
        </w:rPr>
        <w:t>Signaleert onveilige situaties</w:t>
      </w:r>
    </w:p>
    <w:p w14:paraId="6255AD7E" w14:textId="77777777" w:rsidR="008F3EC5" w:rsidRDefault="008F3EC5" w:rsidP="008F3EC5">
      <w:pPr>
        <w:pStyle w:val="Kop3"/>
        <w:rPr>
          <w:sz w:val="16"/>
          <w:szCs w:val="16"/>
        </w:rPr>
      </w:pPr>
    </w:p>
    <w:p w14:paraId="0BEDA5B3" w14:textId="77777777" w:rsidR="008F3EC5" w:rsidRPr="00235996" w:rsidRDefault="008F3EC5" w:rsidP="008F3EC5"/>
    <w:p w14:paraId="36FA7F39" w14:textId="77777777" w:rsidR="008F3EC5" w:rsidRPr="001D6077" w:rsidRDefault="008F3EC5" w:rsidP="008F3EC5">
      <w:pPr>
        <w:shd w:val="clear" w:color="auto" w:fill="D0CECE" w:themeFill="background2" w:themeFillShade="E6"/>
        <w:rPr>
          <w:rFonts w:eastAsiaTheme="majorEastAsia"/>
          <w:b/>
          <w:lang w:val="nl-NL"/>
        </w:rPr>
      </w:pPr>
      <w:proofErr w:type="spellStart"/>
      <w:r>
        <w:rPr>
          <w:rFonts w:eastAsiaTheme="majorEastAsia"/>
          <w:b/>
          <w:lang w:val="nl-NL"/>
        </w:rPr>
        <w:t>Functiegebonden</w:t>
      </w:r>
      <w:proofErr w:type="spellEnd"/>
      <w:r>
        <w:rPr>
          <w:rFonts w:eastAsiaTheme="majorEastAsia"/>
          <w:b/>
          <w:lang w:val="nl-NL"/>
        </w:rPr>
        <w:t xml:space="preserve"> c</w:t>
      </w:r>
      <w:r w:rsidRPr="001D6077">
        <w:rPr>
          <w:rFonts w:eastAsiaTheme="majorEastAsia"/>
          <w:b/>
          <w:lang w:val="nl-NL"/>
        </w:rPr>
        <w:t xml:space="preserve">ompetenties </w:t>
      </w:r>
    </w:p>
    <w:p w14:paraId="42EF7437" w14:textId="77777777" w:rsidR="008F3EC5" w:rsidRDefault="008F3EC5" w:rsidP="008F3EC5">
      <w:pPr>
        <w:pStyle w:val="Kop4"/>
        <w:rPr>
          <w:rFonts w:eastAsiaTheme="majorEastAsia"/>
          <w:b/>
        </w:rPr>
      </w:pPr>
    </w:p>
    <w:p w14:paraId="774A38E5" w14:textId="77777777" w:rsidR="008F3EC5" w:rsidRPr="00A9325E" w:rsidRDefault="008F3EC5" w:rsidP="008F3EC5">
      <w:pPr>
        <w:pStyle w:val="Kop4"/>
        <w:rPr>
          <w:rFonts w:eastAsiaTheme="majorEastAsia"/>
          <w:b/>
        </w:rPr>
      </w:pPr>
      <w:r>
        <w:rPr>
          <w:rFonts w:eastAsiaTheme="majorEastAsia"/>
          <w:b/>
        </w:rPr>
        <w:t>Flexibiliteit (2)</w:t>
      </w:r>
    </w:p>
    <w:p w14:paraId="75759E00" w14:textId="77777777" w:rsidR="008F3EC5" w:rsidRPr="00B4362C" w:rsidRDefault="008F3EC5" w:rsidP="008F3EC5">
      <w:pPr>
        <w:pStyle w:val="Kop4"/>
        <w:tabs>
          <w:tab w:val="left" w:pos="709"/>
          <w:tab w:val="left" w:pos="2127"/>
        </w:tabs>
        <w:spacing w:before="120" w:after="120"/>
        <w:ind w:left="2124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>
        <w:rPr>
          <w:rFonts w:eastAsiaTheme="majorEastAsia"/>
          <w:sz w:val="16"/>
          <w:szCs w:val="16"/>
          <w:u w:val="none"/>
        </w:rPr>
        <w:tab/>
      </w:r>
      <w:r w:rsidRPr="00B4362C">
        <w:rPr>
          <w:rFonts w:eastAsiaTheme="majorEastAsia"/>
          <w:sz w:val="16"/>
          <w:szCs w:val="16"/>
          <w:u w:val="none"/>
        </w:rPr>
        <w:t>Verandert op praktische wijze plan of aanpak om het beoogde resultaat efficiënter te kunnen bereiken</w:t>
      </w:r>
    </w:p>
    <w:p w14:paraId="3C3B6D19" w14:textId="77777777" w:rsidR="008F3EC5" w:rsidRPr="00B4362C" w:rsidRDefault="008F3EC5" w:rsidP="008F3EC5">
      <w:pPr>
        <w:pStyle w:val="Kop4"/>
        <w:tabs>
          <w:tab w:val="left" w:pos="709"/>
          <w:tab w:val="left" w:pos="2127"/>
        </w:tabs>
        <w:spacing w:before="120" w:after="120"/>
        <w:rPr>
          <w:rFonts w:eastAsiaTheme="majorEastAsia"/>
          <w:sz w:val="16"/>
          <w:szCs w:val="16"/>
          <w:u w:val="none"/>
        </w:rPr>
      </w:pPr>
      <w:r>
        <w:rPr>
          <w:rFonts w:eastAsiaTheme="majorEastAsia"/>
          <w:sz w:val="16"/>
          <w:szCs w:val="16"/>
          <w:u w:val="none"/>
        </w:rPr>
        <w:tab/>
      </w:r>
      <w:r w:rsidRPr="00B4362C">
        <w:rPr>
          <w:rFonts w:eastAsiaTheme="majorEastAsia"/>
          <w:sz w:val="16"/>
          <w:szCs w:val="16"/>
          <w:u w:val="none"/>
        </w:rPr>
        <w:tab/>
        <w:t xml:space="preserve">Is snel inzetbaar, ook op andere (aangrenzende) vakgebieden </w:t>
      </w:r>
    </w:p>
    <w:p w14:paraId="4ED51EBD" w14:textId="77777777" w:rsidR="008F3EC5" w:rsidRDefault="008F3EC5" w:rsidP="008F3EC5">
      <w:pPr>
        <w:pStyle w:val="Kop4"/>
        <w:tabs>
          <w:tab w:val="left" w:pos="709"/>
          <w:tab w:val="left" w:pos="2127"/>
        </w:tabs>
        <w:spacing w:before="120" w:after="120"/>
        <w:rPr>
          <w:rFonts w:eastAsiaTheme="majorEastAsia"/>
          <w:sz w:val="16"/>
          <w:szCs w:val="16"/>
        </w:rPr>
      </w:pPr>
      <w:r>
        <w:rPr>
          <w:rFonts w:eastAsiaTheme="majorEastAsia"/>
          <w:sz w:val="16"/>
          <w:szCs w:val="16"/>
          <w:u w:val="none"/>
        </w:rPr>
        <w:tab/>
      </w:r>
      <w:r w:rsidRPr="00B4362C">
        <w:rPr>
          <w:rFonts w:eastAsiaTheme="majorEastAsia"/>
          <w:sz w:val="16"/>
          <w:szCs w:val="16"/>
          <w:u w:val="none"/>
        </w:rPr>
        <w:tab/>
        <w:t>Herkent weerstand en gaat hier gepast mee om</w:t>
      </w:r>
    </w:p>
    <w:p w14:paraId="61091D83" w14:textId="77777777" w:rsidR="008F3EC5" w:rsidRDefault="008F3EC5" w:rsidP="008F3EC5">
      <w:pPr>
        <w:rPr>
          <w:rFonts w:eastAsiaTheme="majorEastAsia"/>
          <w:sz w:val="16"/>
          <w:szCs w:val="16"/>
          <w:lang w:val="nl-NL"/>
        </w:rPr>
      </w:pPr>
    </w:p>
    <w:p w14:paraId="35BE1729" w14:textId="77777777" w:rsidR="008F3EC5" w:rsidRDefault="008F3EC5" w:rsidP="008F3EC5">
      <w:pPr>
        <w:rPr>
          <w:rFonts w:eastAsiaTheme="majorEastAsia"/>
          <w:sz w:val="16"/>
          <w:szCs w:val="16"/>
          <w:lang w:val="nl-NL"/>
        </w:rPr>
      </w:pPr>
    </w:p>
    <w:p w14:paraId="588B614D" w14:textId="77777777" w:rsidR="008F3EC5" w:rsidRPr="00235996" w:rsidRDefault="008F3EC5" w:rsidP="008F3EC5"/>
    <w:p w14:paraId="37EDD09E" w14:textId="77777777" w:rsidR="008F2BE6" w:rsidRDefault="008F2BE6"/>
    <w:sectPr w:rsidR="008F2BE6" w:rsidSect="00291E21">
      <w:headerReference w:type="default" r:id="rId5"/>
      <w:footerReference w:type="default" r:id="rId6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atemala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DED31" w14:textId="77777777" w:rsidR="00CF1F36" w:rsidRDefault="008F3EC5">
    <w:pPr>
      <w:pStyle w:val="Voettekst"/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291E21">
      <w:rPr>
        <w:rFonts w:ascii="Verdana" w:hAnsi="Verdana"/>
        <w:sz w:val="16"/>
        <w:szCs w:val="16"/>
      </w:rPr>
      <w:fldChar w:fldCharType="begin"/>
    </w:r>
    <w:r w:rsidRPr="00291E21">
      <w:rPr>
        <w:rFonts w:ascii="Verdana" w:hAnsi="Verdana"/>
        <w:sz w:val="16"/>
        <w:szCs w:val="16"/>
      </w:rPr>
      <w:instrText xml:space="preserve"> DATE \@ "d MMMM yyyy" </w:instrText>
    </w:r>
    <w:r w:rsidRPr="00291E21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22 september 2021</w:t>
    </w:r>
    <w:r w:rsidRPr="00291E21">
      <w:rPr>
        <w:rFonts w:ascii="Verdana" w:hAnsi="Verdana"/>
        <w:sz w:val="16"/>
        <w:szCs w:val="16"/>
      </w:rPr>
      <w:fldChar w:fldCharType="end"/>
    </w:r>
    <w:r w:rsidRPr="00291E21">
      <w:rPr>
        <w:rFonts w:ascii="Verdana" w:hAnsi="Verdana"/>
        <w:sz w:val="16"/>
        <w:szCs w:val="16"/>
      </w:rPr>
      <w:t>-  personeelsdienst</w:t>
    </w:r>
    <w:r>
      <w:t xml:space="preserve">  </w:t>
    </w:r>
  </w:p>
  <w:p w14:paraId="52F15163" w14:textId="77777777" w:rsidR="00CF1F36" w:rsidRDefault="008F3EC5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198383"/>
      <w:docPartObj>
        <w:docPartGallery w:val="Page Numbers (Top of Page)"/>
        <w:docPartUnique/>
      </w:docPartObj>
    </w:sdtPr>
    <w:sdtEndPr/>
    <w:sdtContent>
      <w:p w14:paraId="7620A5E7" w14:textId="77777777" w:rsidR="00CF1F36" w:rsidRDefault="008F3EC5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946">
          <w:rPr>
            <w:noProof/>
            <w:lang w:val="nl-NL"/>
          </w:rPr>
          <w:t>200</w:t>
        </w:r>
        <w:r>
          <w:fldChar w:fldCharType="end"/>
        </w:r>
      </w:p>
    </w:sdtContent>
  </w:sdt>
  <w:p w14:paraId="5D899470" w14:textId="77777777" w:rsidR="00CF1F36" w:rsidRDefault="008F3E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451C4"/>
    <w:multiLevelType w:val="hybridMultilevel"/>
    <w:tmpl w:val="24403776"/>
    <w:lvl w:ilvl="0" w:tplc="56D6B1A6">
      <w:numFmt w:val="bullet"/>
      <w:lvlText w:val="-"/>
      <w:lvlJc w:val="left"/>
      <w:pPr>
        <w:ind w:left="1186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 w15:restartNumberingAfterBreak="0">
    <w:nsid w:val="5EB50303"/>
    <w:multiLevelType w:val="hybridMultilevel"/>
    <w:tmpl w:val="901AB85A"/>
    <w:lvl w:ilvl="0" w:tplc="2CB2360C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C5"/>
    <w:rsid w:val="008F2BE6"/>
    <w:rsid w:val="008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BD4"/>
  <w15:chartTrackingRefBased/>
  <w15:docId w15:val="{C66CA485-ED95-47A5-A6FF-462F06C9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3EC5"/>
    <w:pPr>
      <w:widowControl w:val="0"/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F3EC5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F3EC5"/>
    <w:pPr>
      <w:keepNext/>
      <w:keepLines/>
      <w:numPr>
        <w:numId w:val="1"/>
      </w:numPr>
      <w:spacing w:before="200"/>
      <w:ind w:left="714" w:hanging="357"/>
      <w:outlineLvl w:val="1"/>
    </w:pPr>
    <w:rPr>
      <w:rFonts w:eastAsiaTheme="majorEastAsia" w:cstheme="majorBidi"/>
      <w:bCs/>
      <w:color w:val="000000" w:themeColor="text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nhideWhenUsed/>
    <w:qFormat/>
    <w:rsid w:val="008F3EC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9"/>
    <w:qFormat/>
    <w:rsid w:val="008F3EC5"/>
    <w:pPr>
      <w:keepNext/>
      <w:tabs>
        <w:tab w:val="left" w:pos="9048"/>
      </w:tabs>
      <w:spacing w:before="360" w:after="240"/>
      <w:outlineLvl w:val="3"/>
    </w:pPr>
    <w:rPr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F3EC5"/>
    <w:rPr>
      <w:rFonts w:ascii="Verdana" w:eastAsiaTheme="majorEastAsia" w:hAnsi="Verdana" w:cstheme="majorBidi"/>
      <w:b/>
      <w:bCs/>
      <w:color w:val="000000" w:themeColor="text1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8F3EC5"/>
    <w:rPr>
      <w:rFonts w:ascii="Verdana" w:eastAsiaTheme="majorEastAsia" w:hAnsi="Verdana" w:cstheme="majorBidi"/>
      <w:bCs/>
      <w:color w:val="000000" w:themeColor="text1"/>
      <w:sz w:val="24"/>
      <w:szCs w:val="26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8F3EC5"/>
    <w:rPr>
      <w:rFonts w:ascii="Verdana" w:eastAsiaTheme="majorEastAsia" w:hAnsi="Verdana" w:cstheme="majorBidi"/>
      <w:b/>
      <w:bCs/>
      <w:color w:val="000000" w:themeColor="tex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rsid w:val="008F3EC5"/>
    <w:rPr>
      <w:rFonts w:ascii="Verdana" w:eastAsia="Times New Roman" w:hAnsi="Verdana" w:cs="Times New Roman"/>
      <w:sz w:val="20"/>
      <w:szCs w:val="20"/>
      <w:u w:val="single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8F3EC5"/>
    <w:pPr>
      <w:tabs>
        <w:tab w:val="center" w:pos="4536"/>
        <w:tab w:val="right" w:pos="9072"/>
      </w:tabs>
    </w:pPr>
    <w:rPr>
      <w:rFonts w:ascii="Guatemala" w:hAnsi="Guatemala"/>
    </w:rPr>
  </w:style>
  <w:style w:type="character" w:customStyle="1" w:styleId="KoptekstChar">
    <w:name w:val="Koptekst Char"/>
    <w:basedOn w:val="Standaardalinea-lettertype"/>
    <w:link w:val="Koptekst"/>
    <w:uiPriority w:val="99"/>
    <w:rsid w:val="008F3EC5"/>
    <w:rPr>
      <w:rFonts w:ascii="Guatemala" w:eastAsia="Times New Roman" w:hAnsi="Guatemal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8F3EC5"/>
    <w:pPr>
      <w:tabs>
        <w:tab w:val="center" w:pos="4536"/>
        <w:tab w:val="right" w:pos="9072"/>
      </w:tabs>
      <w:snapToGrid w:val="0"/>
    </w:pPr>
    <w:rPr>
      <w:rFonts w:ascii="Guatemala" w:hAnsi="Guatemala"/>
    </w:rPr>
  </w:style>
  <w:style w:type="character" w:customStyle="1" w:styleId="VoettekstChar">
    <w:name w:val="Voettekst Char"/>
    <w:basedOn w:val="Standaardalinea-lettertype"/>
    <w:link w:val="Voettekst"/>
    <w:uiPriority w:val="99"/>
    <w:rsid w:val="008F3EC5"/>
    <w:rPr>
      <w:rFonts w:ascii="Guatemala" w:eastAsia="Times New Roman" w:hAnsi="Guatemala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99"/>
    <w:qFormat/>
    <w:rsid w:val="008F3EC5"/>
    <w:pPr>
      <w:snapToGrid w:val="0"/>
      <w:ind w:left="720"/>
      <w:contextualSpacing/>
    </w:pPr>
  </w:style>
  <w:style w:type="table" w:styleId="Tabelraster">
    <w:name w:val="Table Grid"/>
    <w:basedOn w:val="Standaardtabel"/>
    <w:uiPriority w:val="59"/>
    <w:rsid w:val="008F3EC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itel">
    <w:name w:val="Hoofdtitel"/>
    <w:basedOn w:val="Standaard"/>
    <w:uiPriority w:val="99"/>
    <w:rsid w:val="008F3EC5"/>
    <w:pPr>
      <w:widowControl/>
      <w:spacing w:before="0" w:after="0"/>
      <w:jc w:val="left"/>
    </w:pPr>
    <w:rPr>
      <w:rFonts w:ascii="Century Gothic" w:hAnsi="Century Gothic" w:cs="Century Gothic"/>
      <w:b/>
      <w:bCs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Vanderbeke</dc:creator>
  <cp:keywords/>
  <dc:description/>
  <cp:lastModifiedBy>Chris Vanderbeke</cp:lastModifiedBy>
  <cp:revision>1</cp:revision>
  <dcterms:created xsi:type="dcterms:W3CDTF">2021-09-22T17:04:00Z</dcterms:created>
  <dcterms:modified xsi:type="dcterms:W3CDTF">2021-09-22T17:05:00Z</dcterms:modified>
</cp:coreProperties>
</file>